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7556" w:rsidRPr="00D41203" w:rsidRDefault="00EE7556" w:rsidP="00A80673">
      <w:pPr>
        <w:rPr>
          <w:shd w:val="clear" w:color="auto" w:fill="FFFFFF"/>
        </w:rPr>
      </w:pPr>
      <w:bookmarkStart w:id="0" w:name="_GoBack"/>
      <w:bookmarkEnd w:id="0"/>
    </w:p>
    <w:p w:rsidR="00484FC0" w:rsidRPr="00317083" w:rsidRDefault="00317083" w:rsidP="00317083">
      <w:pPr>
        <w:spacing w:after="0" w:line="240" w:lineRule="auto"/>
        <w:ind w:left="7794"/>
        <w:rPr>
          <w:b/>
        </w:rPr>
      </w:pPr>
      <w:r w:rsidRPr="00317083">
        <w:rPr>
          <w:b/>
        </w:rPr>
        <w:t>Ústavní soud</w:t>
      </w:r>
    </w:p>
    <w:p w:rsidR="00484FC0" w:rsidRPr="00317083" w:rsidRDefault="00317083" w:rsidP="00317083">
      <w:pPr>
        <w:spacing w:after="0" w:line="240" w:lineRule="auto"/>
        <w:ind w:left="7788"/>
      </w:pPr>
      <w:r w:rsidRPr="00317083">
        <w:t>Joštova 8</w:t>
      </w:r>
      <w:r w:rsidR="004B15B3" w:rsidRPr="00317083">
        <w:br/>
      </w:r>
      <w:r w:rsidRPr="00317083">
        <w:t>660 83 Brno 2</w:t>
      </w:r>
      <w:r w:rsidR="004B15B3" w:rsidRPr="00317083">
        <w:br/>
      </w:r>
    </w:p>
    <w:p w:rsidR="00F8572A" w:rsidRPr="00317083" w:rsidRDefault="00F8572A" w:rsidP="00484FC0">
      <w:pPr>
        <w:spacing w:after="0" w:line="240" w:lineRule="auto"/>
        <w:ind w:left="5670"/>
        <w:rPr>
          <w:b/>
        </w:rPr>
      </w:pPr>
    </w:p>
    <w:p w:rsidR="00484FC0" w:rsidRPr="00317083" w:rsidRDefault="00317083" w:rsidP="00317083">
      <w:pPr>
        <w:spacing w:after="240" w:line="240" w:lineRule="auto"/>
        <w:ind w:left="6379"/>
        <w:rPr>
          <w:b/>
        </w:rPr>
      </w:pPr>
      <w:r w:rsidRPr="00317083">
        <w:rPr>
          <w:b/>
        </w:rPr>
        <w:t xml:space="preserve">         </w:t>
      </w:r>
      <w:r w:rsidR="00484FC0" w:rsidRPr="00317083">
        <w:rPr>
          <w:b/>
        </w:rPr>
        <w:t>V </w:t>
      </w:r>
      <w:r w:rsidRPr="00317083">
        <w:rPr>
          <w:b/>
        </w:rPr>
        <w:t>Praze</w:t>
      </w:r>
      <w:r w:rsidR="00F8572A" w:rsidRPr="00317083">
        <w:rPr>
          <w:b/>
        </w:rPr>
        <w:t xml:space="preserve"> </w:t>
      </w:r>
      <w:r w:rsidR="00484FC0" w:rsidRPr="00317083">
        <w:rPr>
          <w:b/>
        </w:rPr>
        <w:t xml:space="preserve">dne </w:t>
      </w:r>
      <w:r w:rsidR="002016C6">
        <w:rPr>
          <w:b/>
        </w:rPr>
        <w:t>23</w:t>
      </w:r>
      <w:r w:rsidRPr="00317083">
        <w:rPr>
          <w:b/>
        </w:rPr>
        <w:t>. 11. 2020</w:t>
      </w:r>
    </w:p>
    <w:p w:rsidR="00317083" w:rsidRPr="00D41203" w:rsidRDefault="00317083" w:rsidP="00484FC0">
      <w:pPr>
        <w:spacing w:after="0" w:line="240" w:lineRule="auto"/>
      </w:pPr>
    </w:p>
    <w:p w:rsidR="00317083" w:rsidRDefault="00317083" w:rsidP="0024659F">
      <w:pPr>
        <w:spacing w:after="0" w:line="240" w:lineRule="auto"/>
        <w:ind w:left="1410" w:hanging="1410"/>
      </w:pPr>
    </w:p>
    <w:p w:rsidR="009E3C8A" w:rsidRDefault="007920CC" w:rsidP="00EE3A86">
      <w:pPr>
        <w:spacing w:after="0" w:line="240" w:lineRule="auto"/>
        <w:ind w:left="1410" w:hanging="1410"/>
        <w:jc w:val="both"/>
      </w:pPr>
      <w:r>
        <w:t>Navrhovatel</w:t>
      </w:r>
      <w:r w:rsidR="007E5CA2" w:rsidRPr="00081C68">
        <w:t>:</w:t>
      </w:r>
      <w:r w:rsidR="007E5CA2" w:rsidRPr="000E76F5">
        <w:tab/>
      </w:r>
      <w:r w:rsidRPr="007920CC">
        <w:rPr>
          <w:b/>
        </w:rPr>
        <w:t>zastupitelstvo městské části Praha</w:t>
      </w:r>
      <w:r>
        <w:t xml:space="preserve"> </w:t>
      </w:r>
      <w:r w:rsidRPr="007920CC">
        <w:rPr>
          <w:b/>
        </w:rPr>
        <w:t>18</w:t>
      </w:r>
      <w:r w:rsidR="00EE3A86">
        <w:t xml:space="preserve">, IČO </w:t>
      </w:r>
      <w:r w:rsidR="00EE3A86" w:rsidRPr="00EE3A86">
        <w:t>00231321</w:t>
      </w:r>
      <w:r w:rsidR="00EE3A86">
        <w:t xml:space="preserve">, se sídlem: </w:t>
      </w:r>
      <w:r w:rsidR="00EE3A86" w:rsidRPr="00EE3A86">
        <w:t xml:space="preserve">Praha – Letňany, Bechyňská 639, PSČ  </w:t>
      </w:r>
      <w:r w:rsidR="00EE3A86">
        <w:t xml:space="preserve">PSČ </w:t>
      </w:r>
      <w:r w:rsidR="00EE3A86" w:rsidRPr="00EE3A86">
        <w:t xml:space="preserve">199 00 </w:t>
      </w:r>
    </w:p>
    <w:p w:rsidR="00F8572A" w:rsidRDefault="00F8572A" w:rsidP="00F8572A">
      <w:pPr>
        <w:spacing w:after="0" w:line="240" w:lineRule="auto"/>
        <w:rPr>
          <w:rFonts w:eastAsia="Times New Roman" w:cs="Microsoft Sans Serif"/>
          <w:lang w:eastAsia="ar-SA"/>
        </w:rPr>
      </w:pPr>
    </w:p>
    <w:p w:rsidR="007E5CA2" w:rsidRPr="005170C6" w:rsidRDefault="007E5CA2" w:rsidP="000037EB">
      <w:pPr>
        <w:suppressAutoHyphens/>
        <w:spacing w:line="240" w:lineRule="auto"/>
        <w:ind w:left="1410" w:hanging="1410"/>
        <w:jc w:val="both"/>
        <w:rPr>
          <w:rFonts w:eastAsia="Times New Roman" w:cs="Microsoft Sans Serif"/>
          <w:lang w:eastAsia="ar-SA"/>
        </w:rPr>
      </w:pPr>
      <w:r w:rsidRPr="005170C6">
        <w:rPr>
          <w:rFonts w:eastAsia="Times New Roman" w:cs="Microsoft Sans Serif"/>
          <w:lang w:eastAsia="ar-SA"/>
        </w:rPr>
        <w:t>Právně zast.:</w:t>
      </w:r>
      <w:r w:rsidRPr="005170C6">
        <w:rPr>
          <w:rFonts w:eastAsia="Times New Roman" w:cs="Microsoft Sans Serif"/>
          <w:lang w:eastAsia="ar-SA"/>
        </w:rPr>
        <w:tab/>
      </w:r>
      <w:r w:rsidR="007920CC">
        <w:rPr>
          <w:rFonts w:eastAsia="Times New Roman" w:cs="Arial"/>
          <w:b/>
          <w:lang w:eastAsia="cs-CZ"/>
        </w:rPr>
        <w:t>Mgr. Libor Zbořil</w:t>
      </w:r>
      <w:r w:rsidR="007920CC">
        <w:rPr>
          <w:rFonts w:eastAsia="Times New Roman" w:cs="Arial"/>
          <w:lang w:eastAsia="cs-CZ"/>
        </w:rPr>
        <w:t>, advokát, ev. č. ČAK 04924, vykonávající</w:t>
      </w:r>
      <w:r w:rsidRPr="00856F47">
        <w:rPr>
          <w:rFonts w:eastAsia="Times New Roman" w:cs="Arial"/>
          <w:lang w:eastAsia="cs-CZ"/>
        </w:rPr>
        <w:t xml:space="preserve"> advokacii jako společník </w:t>
      </w:r>
      <w:r w:rsidR="007920CC">
        <w:rPr>
          <w:rFonts w:eastAsia="Times New Roman" w:cs="Arial"/>
          <w:lang w:eastAsia="cs-CZ"/>
        </w:rPr>
        <w:t xml:space="preserve">obchodní </w:t>
      </w:r>
      <w:r w:rsidRPr="00856F47">
        <w:rPr>
          <w:rFonts w:eastAsia="Times New Roman" w:cs="Arial"/>
          <w:lang w:eastAsia="cs-CZ"/>
        </w:rPr>
        <w:t>společnosti ARROWS, advokátní kancelář, s. r. o., IČ</w:t>
      </w:r>
      <w:r w:rsidR="007920CC">
        <w:rPr>
          <w:rFonts w:eastAsia="Times New Roman" w:cs="Arial"/>
          <w:lang w:eastAsia="cs-CZ"/>
        </w:rPr>
        <w:t>O</w:t>
      </w:r>
      <w:r w:rsidRPr="00856F47">
        <w:rPr>
          <w:rFonts w:eastAsia="Times New Roman" w:cs="Arial"/>
          <w:lang w:eastAsia="cs-CZ"/>
        </w:rPr>
        <w:t xml:space="preserve"> 06717586, se sídlem: </w:t>
      </w:r>
      <w:r w:rsidR="00EE3A86" w:rsidRPr="002A2AC2">
        <w:rPr>
          <w:rFonts w:eastAsia="Times New Roman" w:cs="Arial"/>
          <w:lang w:eastAsia="cs-CZ"/>
        </w:rPr>
        <w:t>Praha 5</w:t>
      </w:r>
      <w:r w:rsidR="00EE3A86">
        <w:rPr>
          <w:rFonts w:eastAsia="Times New Roman" w:cs="Arial"/>
          <w:lang w:eastAsia="cs-CZ"/>
        </w:rPr>
        <w:t xml:space="preserve">, </w:t>
      </w:r>
      <w:r w:rsidR="002A2AC2" w:rsidRPr="002A2AC2">
        <w:rPr>
          <w:rFonts w:eastAsia="Times New Roman" w:cs="Arial"/>
          <w:lang w:eastAsia="cs-CZ"/>
        </w:rPr>
        <w:t xml:space="preserve">Plzeňská 3350/18, Smíchov, </w:t>
      </w:r>
      <w:r w:rsidR="00EE3A86">
        <w:rPr>
          <w:rFonts w:eastAsia="Times New Roman" w:cs="Arial"/>
          <w:lang w:eastAsia="cs-CZ"/>
        </w:rPr>
        <w:t xml:space="preserve">PSČ </w:t>
      </w:r>
      <w:r w:rsidR="002A2AC2" w:rsidRPr="002A2AC2">
        <w:rPr>
          <w:rFonts w:eastAsia="Times New Roman" w:cs="Arial"/>
          <w:lang w:eastAsia="cs-CZ"/>
        </w:rPr>
        <w:t>150 00</w:t>
      </w:r>
      <w:r w:rsidRPr="00856F47">
        <w:rPr>
          <w:rFonts w:eastAsia="Times New Roman" w:cs="Arial"/>
          <w:lang w:eastAsia="cs-CZ"/>
        </w:rPr>
        <w:t>, zapsané v obchodním rejstříku vedeném Městským soudem v Praze, oddíl C, vložka 287750</w:t>
      </w:r>
    </w:p>
    <w:p w:rsidR="007E5CA2" w:rsidRPr="00081C68" w:rsidRDefault="007E5CA2" w:rsidP="007E5CA2">
      <w:pPr>
        <w:spacing w:after="0" w:line="240" w:lineRule="auto"/>
        <w:ind w:left="1410" w:hanging="1410"/>
        <w:jc w:val="both"/>
      </w:pPr>
    </w:p>
    <w:p w:rsidR="00474795" w:rsidRPr="007920CC" w:rsidRDefault="007920CC" w:rsidP="00EE3A86">
      <w:pPr>
        <w:spacing w:after="0" w:line="240" w:lineRule="auto"/>
        <w:ind w:left="1410" w:hanging="1410"/>
        <w:jc w:val="both"/>
        <w:rPr>
          <w:shd w:val="clear" w:color="auto" w:fill="FFFFFF"/>
        </w:rPr>
      </w:pPr>
      <w:r>
        <w:t>Účastník řízení</w:t>
      </w:r>
      <w:r w:rsidR="009E3C8A">
        <w:t>:</w:t>
      </w:r>
      <w:r w:rsidR="009E3C8A">
        <w:tab/>
      </w:r>
      <w:r w:rsidRPr="007920CC">
        <w:rPr>
          <w:b/>
        </w:rPr>
        <w:t>hlavní město Praha</w:t>
      </w:r>
      <w:r>
        <w:t>, IČO</w:t>
      </w:r>
      <w:r w:rsidR="00EE3A86">
        <w:t xml:space="preserve"> </w:t>
      </w:r>
      <w:r w:rsidR="00EE3A86" w:rsidRPr="00EE3A86">
        <w:t>00064581</w:t>
      </w:r>
      <w:r w:rsidR="00EE3A86">
        <w:t>, se sídlem</w:t>
      </w:r>
      <w:r>
        <w:t xml:space="preserve"> </w:t>
      </w:r>
      <w:r w:rsidRPr="007920CC">
        <w:rPr>
          <w:bCs/>
        </w:rPr>
        <w:t>Praha 1, Mariánské náměstí 2/2, PSČ 110 01</w:t>
      </w:r>
    </w:p>
    <w:p w:rsidR="00484FC0" w:rsidRPr="00D41203" w:rsidRDefault="00484FC0" w:rsidP="00484FC0">
      <w:pPr>
        <w:spacing w:after="0" w:line="240" w:lineRule="auto"/>
        <w:jc w:val="right"/>
        <w:rPr>
          <w:shd w:val="clear" w:color="auto" w:fill="FFFFFF"/>
        </w:rPr>
      </w:pPr>
    </w:p>
    <w:p w:rsidR="00484FC0" w:rsidRPr="00D41203" w:rsidRDefault="00484FC0" w:rsidP="00484FC0">
      <w:pPr>
        <w:spacing w:after="0" w:line="240" w:lineRule="auto"/>
        <w:jc w:val="right"/>
        <w:rPr>
          <w:shd w:val="clear" w:color="auto" w:fill="FFFFFF"/>
        </w:rPr>
      </w:pPr>
    </w:p>
    <w:p w:rsidR="007920CC" w:rsidRDefault="007920CC" w:rsidP="007920CC">
      <w:pPr>
        <w:spacing w:after="0" w:line="240" w:lineRule="auto"/>
        <w:jc w:val="right"/>
        <w:rPr>
          <w:b/>
          <w:iCs/>
          <w:shd w:val="clear" w:color="auto" w:fill="FFFFFF"/>
        </w:rPr>
      </w:pPr>
      <w:r w:rsidRPr="007920CC">
        <w:rPr>
          <w:b/>
          <w:shd w:val="clear" w:color="auto" w:fill="FFFFFF"/>
        </w:rPr>
        <w:t xml:space="preserve">Návrh </w:t>
      </w:r>
      <w:r w:rsidRPr="007920CC">
        <w:rPr>
          <w:b/>
          <w:iCs/>
          <w:shd w:val="clear" w:color="auto" w:fill="FFFFFF"/>
        </w:rPr>
        <w:t xml:space="preserve">na zrušení obecně závazné vyhlášky č. 14/2020 Sb. hlavního města Prahy, </w:t>
      </w:r>
    </w:p>
    <w:p w:rsidR="00484FC0" w:rsidRPr="007920CC" w:rsidRDefault="007920CC" w:rsidP="00EE3A86">
      <w:pPr>
        <w:spacing w:after="0" w:line="240" w:lineRule="auto"/>
        <w:jc w:val="right"/>
        <w:rPr>
          <w:b/>
          <w:iCs/>
          <w:shd w:val="clear" w:color="auto" w:fill="FFFFFF"/>
        </w:rPr>
      </w:pPr>
      <w:r w:rsidRPr="007920CC">
        <w:rPr>
          <w:b/>
          <w:iCs/>
          <w:shd w:val="clear" w:color="auto" w:fill="FFFFFF"/>
        </w:rPr>
        <w:t>kterou se vymezují podmí</w:t>
      </w:r>
      <w:r>
        <w:rPr>
          <w:b/>
          <w:iCs/>
          <w:shd w:val="clear" w:color="auto" w:fill="FFFFFF"/>
        </w:rPr>
        <w:t>nky provozování hazardních hern</w:t>
      </w:r>
      <w:r w:rsidRPr="007920CC">
        <w:rPr>
          <w:b/>
          <w:iCs/>
          <w:shd w:val="clear" w:color="auto" w:fill="FFFFFF"/>
        </w:rPr>
        <w:t>a území hlavního města Prahy</w:t>
      </w:r>
      <w:r w:rsidR="00EE3A86">
        <w:rPr>
          <w:b/>
          <w:iCs/>
          <w:shd w:val="clear" w:color="auto" w:fill="FFFFFF"/>
        </w:rPr>
        <w:t xml:space="preserve"> </w:t>
      </w:r>
    </w:p>
    <w:p w:rsidR="00484FC0" w:rsidRPr="00D41203" w:rsidRDefault="00484FC0" w:rsidP="00484FC0">
      <w:pPr>
        <w:spacing w:after="0" w:line="240" w:lineRule="auto"/>
        <w:rPr>
          <w:shd w:val="clear" w:color="auto" w:fill="FFFFFF"/>
        </w:rPr>
      </w:pPr>
    </w:p>
    <w:p w:rsidR="00484FC0" w:rsidRPr="00D41203" w:rsidRDefault="00484FC0" w:rsidP="00484FC0">
      <w:pPr>
        <w:spacing w:after="0" w:line="240" w:lineRule="auto"/>
        <w:rPr>
          <w:shd w:val="clear" w:color="auto" w:fill="FFFFFF"/>
        </w:rPr>
      </w:pPr>
    </w:p>
    <w:p w:rsidR="00484FC0" w:rsidRPr="00D41203" w:rsidRDefault="00484FC0" w:rsidP="00484FC0">
      <w:pPr>
        <w:spacing w:after="0" w:line="240" w:lineRule="auto"/>
        <w:rPr>
          <w:shd w:val="clear" w:color="auto" w:fill="FFFFFF"/>
        </w:rPr>
      </w:pPr>
    </w:p>
    <w:p w:rsidR="00484FC0" w:rsidRPr="00D41203" w:rsidRDefault="00484FC0" w:rsidP="00484FC0">
      <w:pPr>
        <w:spacing w:after="0" w:line="240" w:lineRule="auto"/>
        <w:rPr>
          <w:shd w:val="clear" w:color="auto" w:fill="FFFFFF"/>
        </w:rPr>
      </w:pPr>
    </w:p>
    <w:p w:rsidR="00484FC0" w:rsidRPr="00D41203" w:rsidRDefault="00484FC0" w:rsidP="00484FC0">
      <w:pPr>
        <w:spacing w:after="0" w:line="240" w:lineRule="auto"/>
        <w:rPr>
          <w:shd w:val="clear" w:color="auto" w:fill="FFFFFF"/>
        </w:rPr>
      </w:pPr>
    </w:p>
    <w:p w:rsidR="00484FC0" w:rsidRPr="00D41203" w:rsidRDefault="00484FC0" w:rsidP="00484FC0">
      <w:pPr>
        <w:spacing w:after="0" w:line="240" w:lineRule="auto"/>
        <w:rPr>
          <w:shd w:val="clear" w:color="auto" w:fill="FFFFFF"/>
        </w:rPr>
      </w:pPr>
    </w:p>
    <w:p w:rsidR="00484FC0" w:rsidRPr="00D41203" w:rsidRDefault="00484FC0" w:rsidP="00484FC0">
      <w:pPr>
        <w:spacing w:after="0" w:line="240" w:lineRule="auto"/>
        <w:rPr>
          <w:shd w:val="clear" w:color="auto" w:fill="FFFFFF"/>
        </w:rPr>
      </w:pPr>
    </w:p>
    <w:p w:rsidR="00484FC0" w:rsidRDefault="00484FC0" w:rsidP="00484FC0">
      <w:pPr>
        <w:spacing w:after="0" w:line="240" w:lineRule="auto"/>
        <w:rPr>
          <w:shd w:val="clear" w:color="auto" w:fill="FFFFFF"/>
        </w:rPr>
      </w:pPr>
    </w:p>
    <w:p w:rsidR="00F8572A" w:rsidRDefault="00F8572A" w:rsidP="00484FC0">
      <w:pPr>
        <w:spacing w:after="0" w:line="240" w:lineRule="auto"/>
        <w:rPr>
          <w:shd w:val="clear" w:color="auto" w:fill="FFFFFF"/>
        </w:rPr>
      </w:pPr>
    </w:p>
    <w:p w:rsidR="00484FC0" w:rsidRPr="00D41203" w:rsidRDefault="00484FC0" w:rsidP="00484FC0">
      <w:pPr>
        <w:spacing w:after="0" w:line="240" w:lineRule="auto"/>
        <w:rPr>
          <w:shd w:val="clear" w:color="auto" w:fill="FFFFFF"/>
        </w:rPr>
      </w:pPr>
    </w:p>
    <w:p w:rsidR="00484FC0" w:rsidRPr="00D41203" w:rsidRDefault="00484FC0" w:rsidP="00484FC0">
      <w:pPr>
        <w:spacing w:after="0" w:line="240" w:lineRule="auto"/>
        <w:rPr>
          <w:shd w:val="clear" w:color="auto" w:fill="FFFFFF"/>
        </w:rPr>
      </w:pPr>
    </w:p>
    <w:p w:rsidR="00484FC0" w:rsidRPr="00D41203" w:rsidRDefault="00484FC0" w:rsidP="00484FC0">
      <w:pPr>
        <w:spacing w:after="0" w:line="240" w:lineRule="auto"/>
        <w:rPr>
          <w:i/>
          <w:shd w:val="clear" w:color="auto" w:fill="FFFFFF"/>
        </w:rPr>
      </w:pPr>
      <w:r w:rsidRPr="00D41203">
        <w:rPr>
          <w:i/>
          <w:shd w:val="clear" w:color="auto" w:fill="FFFFFF"/>
        </w:rPr>
        <w:t>Podání je činěn</w:t>
      </w:r>
      <w:r w:rsidR="0019790F">
        <w:rPr>
          <w:i/>
          <w:shd w:val="clear" w:color="auto" w:fill="FFFFFF"/>
        </w:rPr>
        <w:t>o elektronicky, datovou zprávou</w:t>
      </w:r>
    </w:p>
    <w:p w:rsidR="00484FC0" w:rsidRPr="00D41203" w:rsidRDefault="00484FC0" w:rsidP="00484FC0">
      <w:pPr>
        <w:spacing w:after="0" w:line="240" w:lineRule="auto"/>
        <w:rPr>
          <w:shd w:val="clear" w:color="auto" w:fill="FFFFFF"/>
        </w:rPr>
      </w:pPr>
    </w:p>
    <w:p w:rsidR="00484FC0" w:rsidRPr="00D41203" w:rsidRDefault="00484FC0" w:rsidP="00484FC0">
      <w:pPr>
        <w:spacing w:after="0" w:line="240" w:lineRule="auto"/>
        <w:rPr>
          <w:i/>
          <w:shd w:val="clear" w:color="auto" w:fill="FFFFFF"/>
        </w:rPr>
      </w:pPr>
      <w:r w:rsidRPr="00D41203">
        <w:rPr>
          <w:i/>
          <w:shd w:val="clear" w:color="auto" w:fill="FFFFFF"/>
        </w:rPr>
        <w:t>Příloha:</w:t>
      </w:r>
    </w:p>
    <w:p w:rsidR="00484FC0" w:rsidRPr="00D41203" w:rsidRDefault="00484FC0" w:rsidP="00484FC0">
      <w:pPr>
        <w:pStyle w:val="Odstavecseseznamem"/>
        <w:numPr>
          <w:ilvl w:val="0"/>
          <w:numId w:val="6"/>
        </w:numPr>
        <w:spacing w:after="0" w:line="240" w:lineRule="auto"/>
        <w:rPr>
          <w:i/>
          <w:shd w:val="clear" w:color="auto" w:fill="FFFFFF"/>
        </w:rPr>
      </w:pPr>
      <w:r w:rsidRPr="00D41203">
        <w:rPr>
          <w:i/>
          <w:shd w:val="clear" w:color="auto" w:fill="FFFFFF"/>
        </w:rPr>
        <w:t>Plná moc právního zástupce</w:t>
      </w:r>
    </w:p>
    <w:p w:rsidR="00484FC0" w:rsidRPr="00D41203" w:rsidRDefault="00484FC0" w:rsidP="00484FC0">
      <w:pPr>
        <w:pStyle w:val="Odstavecseseznamem"/>
        <w:numPr>
          <w:ilvl w:val="0"/>
          <w:numId w:val="6"/>
        </w:numPr>
        <w:spacing w:after="0" w:line="240" w:lineRule="auto"/>
        <w:rPr>
          <w:i/>
          <w:shd w:val="clear" w:color="auto" w:fill="FFFFFF"/>
        </w:rPr>
      </w:pPr>
      <w:r w:rsidRPr="00D41203">
        <w:rPr>
          <w:i/>
          <w:shd w:val="clear" w:color="auto" w:fill="FFFFFF"/>
        </w:rPr>
        <w:t xml:space="preserve">Podle textu </w:t>
      </w:r>
      <w:r w:rsidR="00317083">
        <w:rPr>
          <w:i/>
          <w:shd w:val="clear" w:color="auto" w:fill="FFFFFF"/>
        </w:rPr>
        <w:t>návrhu</w:t>
      </w:r>
    </w:p>
    <w:p w:rsidR="00EE3A86" w:rsidRPr="00EE3A86" w:rsidRDefault="00401F42" w:rsidP="00EE3A86">
      <w:pPr>
        <w:pStyle w:val="Odstavecseseznamem"/>
        <w:numPr>
          <w:ilvl w:val="0"/>
          <w:numId w:val="15"/>
        </w:numPr>
        <w:spacing w:after="0" w:line="240" w:lineRule="auto"/>
        <w:jc w:val="center"/>
        <w:rPr>
          <w:b/>
          <w:shd w:val="clear" w:color="auto" w:fill="FFFFFF"/>
        </w:rPr>
      </w:pPr>
      <w:r w:rsidRPr="00EE3A86">
        <w:rPr>
          <w:i/>
          <w:shd w:val="clear" w:color="auto" w:fill="FFFFFF"/>
        </w:rPr>
        <w:br w:type="page"/>
      </w:r>
    </w:p>
    <w:p w:rsidR="00EE3A86" w:rsidRPr="00787CF3" w:rsidRDefault="00787CF3" w:rsidP="00787CF3">
      <w:pPr>
        <w:spacing w:after="120" w:line="240" w:lineRule="auto"/>
        <w:ind w:left="360"/>
        <w:jc w:val="center"/>
        <w:rPr>
          <w:b/>
          <w:sz w:val="24"/>
          <w:szCs w:val="24"/>
          <w:shd w:val="clear" w:color="auto" w:fill="FFFFFF"/>
        </w:rPr>
      </w:pPr>
      <w:r>
        <w:rPr>
          <w:b/>
          <w:sz w:val="24"/>
          <w:szCs w:val="24"/>
          <w:shd w:val="clear" w:color="auto" w:fill="FFFFFF"/>
        </w:rPr>
        <w:lastRenderedPageBreak/>
        <w:t>I.</w:t>
      </w:r>
    </w:p>
    <w:p w:rsidR="009E3C8A" w:rsidRDefault="00EE3A86" w:rsidP="00EE3A86">
      <w:pPr>
        <w:pStyle w:val="Odstavecseseznamem"/>
        <w:spacing w:after="120" w:line="240" w:lineRule="auto"/>
        <w:contextualSpacing w:val="0"/>
        <w:rPr>
          <w:b/>
          <w:sz w:val="24"/>
          <w:szCs w:val="24"/>
          <w:shd w:val="clear" w:color="auto" w:fill="FFFFFF"/>
        </w:rPr>
      </w:pPr>
      <w:r w:rsidRPr="00EE3A86">
        <w:rPr>
          <w:b/>
          <w:sz w:val="24"/>
          <w:szCs w:val="24"/>
          <w:shd w:val="clear" w:color="auto" w:fill="FFFFFF"/>
        </w:rPr>
        <w:t xml:space="preserve">                                  </w:t>
      </w:r>
      <w:r>
        <w:rPr>
          <w:b/>
          <w:sz w:val="24"/>
          <w:szCs w:val="24"/>
          <w:shd w:val="clear" w:color="auto" w:fill="FFFFFF"/>
        </w:rPr>
        <w:t xml:space="preserve">                         </w:t>
      </w:r>
      <w:r w:rsidR="00D61DF1">
        <w:rPr>
          <w:b/>
          <w:sz w:val="24"/>
          <w:szCs w:val="24"/>
          <w:shd w:val="clear" w:color="auto" w:fill="FFFFFF"/>
        </w:rPr>
        <w:t xml:space="preserve"> </w:t>
      </w:r>
      <w:r w:rsidRPr="00EE3A86">
        <w:rPr>
          <w:b/>
          <w:sz w:val="24"/>
          <w:szCs w:val="24"/>
          <w:shd w:val="clear" w:color="auto" w:fill="FFFFFF"/>
        </w:rPr>
        <w:t>Předmět řízení</w:t>
      </w:r>
    </w:p>
    <w:p w:rsidR="00787CF3" w:rsidRDefault="00EE3A86" w:rsidP="00787CF3">
      <w:pPr>
        <w:spacing w:after="120" w:line="240" w:lineRule="auto"/>
        <w:jc w:val="both"/>
        <w:rPr>
          <w:shd w:val="clear" w:color="auto" w:fill="FFFFFF"/>
        </w:rPr>
      </w:pPr>
      <w:r w:rsidRPr="00EE3A86">
        <w:rPr>
          <w:b/>
          <w:shd w:val="clear" w:color="auto" w:fill="FFFFFF"/>
        </w:rPr>
        <w:t>[1]</w:t>
      </w:r>
      <w:r>
        <w:rPr>
          <w:b/>
          <w:shd w:val="clear" w:color="auto" w:fill="FFFFFF"/>
        </w:rPr>
        <w:tab/>
      </w:r>
      <w:r w:rsidRPr="00EE3A86">
        <w:rPr>
          <w:shd w:val="clear" w:color="auto" w:fill="FFFFFF"/>
        </w:rPr>
        <w:t>Navrhovatel se tímto návrhem domá</w:t>
      </w:r>
      <w:r>
        <w:rPr>
          <w:shd w:val="clear" w:color="auto" w:fill="FFFFFF"/>
        </w:rPr>
        <w:t xml:space="preserve">há </w:t>
      </w:r>
      <w:r w:rsidRPr="00787CF3">
        <w:rPr>
          <w:b/>
          <w:shd w:val="clear" w:color="auto" w:fill="FFFFFF"/>
        </w:rPr>
        <w:t>dle čl. 87 odst. 1 písm. b) ústavního zákona č. 1/1993 Sb., Ústava České republiky</w:t>
      </w:r>
      <w:r>
        <w:rPr>
          <w:shd w:val="clear" w:color="auto" w:fill="FFFFFF"/>
        </w:rPr>
        <w:t>, ve znění pozdějších předpisů (dále jen „</w:t>
      </w:r>
      <w:r w:rsidRPr="00787CF3">
        <w:rPr>
          <w:b/>
          <w:shd w:val="clear" w:color="auto" w:fill="FFFFFF"/>
        </w:rPr>
        <w:t>Ústava</w:t>
      </w:r>
      <w:r>
        <w:rPr>
          <w:shd w:val="clear" w:color="auto" w:fill="FFFFFF"/>
        </w:rPr>
        <w:t>“)</w:t>
      </w:r>
      <w:r w:rsidR="00787CF3">
        <w:rPr>
          <w:shd w:val="clear" w:color="auto" w:fill="FFFFFF"/>
        </w:rPr>
        <w:t xml:space="preserve"> </w:t>
      </w:r>
      <w:r w:rsidR="00787CF3" w:rsidRPr="00787CF3">
        <w:rPr>
          <w:b/>
          <w:iCs/>
          <w:shd w:val="clear" w:color="auto" w:fill="FFFFFF"/>
        </w:rPr>
        <w:t>zrušení obecně závazné vyhlášky č. 14/2020 Sb. hlavního města Prahy</w:t>
      </w:r>
      <w:r w:rsidR="00787CF3" w:rsidRPr="00787CF3">
        <w:rPr>
          <w:iCs/>
          <w:shd w:val="clear" w:color="auto" w:fill="FFFFFF"/>
        </w:rPr>
        <w:t>, kterou se vymezují podmínky provozování hazardních herna území hlavního města Prahy</w:t>
      </w:r>
      <w:r w:rsidR="00787CF3">
        <w:rPr>
          <w:iCs/>
          <w:shd w:val="clear" w:color="auto" w:fill="FFFFFF"/>
        </w:rPr>
        <w:t xml:space="preserve"> (dále jen „</w:t>
      </w:r>
      <w:r w:rsidR="00787CF3" w:rsidRPr="00787CF3">
        <w:rPr>
          <w:b/>
          <w:iCs/>
          <w:shd w:val="clear" w:color="auto" w:fill="FFFFFF"/>
        </w:rPr>
        <w:t>vyhláška</w:t>
      </w:r>
      <w:r w:rsidR="00787CF3">
        <w:rPr>
          <w:iCs/>
          <w:shd w:val="clear" w:color="auto" w:fill="FFFFFF"/>
        </w:rPr>
        <w:t>“)</w:t>
      </w:r>
      <w:r w:rsidR="00787CF3">
        <w:rPr>
          <w:shd w:val="clear" w:color="auto" w:fill="FFFFFF"/>
        </w:rPr>
        <w:t>.</w:t>
      </w:r>
    </w:p>
    <w:p w:rsidR="00787CF3" w:rsidRDefault="00787CF3" w:rsidP="000C0602">
      <w:pPr>
        <w:spacing w:after="0" w:line="240" w:lineRule="auto"/>
        <w:jc w:val="both"/>
        <w:rPr>
          <w:b/>
          <w:shd w:val="clear" w:color="auto" w:fill="FFFFFF"/>
        </w:rPr>
      </w:pPr>
      <w:r w:rsidRPr="00787CF3">
        <w:rPr>
          <w:b/>
          <w:shd w:val="clear" w:color="auto" w:fill="FFFFFF"/>
        </w:rPr>
        <w:t>Důkazní prostředek:</w:t>
      </w:r>
    </w:p>
    <w:p w:rsidR="00787CF3" w:rsidRPr="000C0602" w:rsidRDefault="00787CF3" w:rsidP="000C0602">
      <w:pPr>
        <w:pStyle w:val="Odstavecseseznamem"/>
        <w:numPr>
          <w:ilvl w:val="0"/>
          <w:numId w:val="18"/>
        </w:numPr>
        <w:spacing w:after="240" w:line="240" w:lineRule="auto"/>
        <w:ind w:left="284" w:hanging="284"/>
        <w:contextualSpacing w:val="0"/>
        <w:jc w:val="both"/>
        <w:rPr>
          <w:i/>
          <w:shd w:val="clear" w:color="auto" w:fill="FFFFFF"/>
        </w:rPr>
      </w:pPr>
      <w:r w:rsidRPr="000C0602">
        <w:rPr>
          <w:i/>
          <w:iCs/>
          <w:shd w:val="clear" w:color="auto" w:fill="FFFFFF"/>
        </w:rPr>
        <w:t>obe</w:t>
      </w:r>
      <w:r w:rsidR="000C0602" w:rsidRPr="000C0602">
        <w:rPr>
          <w:i/>
          <w:iCs/>
          <w:shd w:val="clear" w:color="auto" w:fill="FFFFFF"/>
        </w:rPr>
        <w:t>cně závazná</w:t>
      </w:r>
      <w:r w:rsidRPr="000C0602">
        <w:rPr>
          <w:i/>
          <w:iCs/>
          <w:shd w:val="clear" w:color="auto" w:fill="FFFFFF"/>
        </w:rPr>
        <w:t xml:space="preserve"> </w:t>
      </w:r>
      <w:r w:rsidR="000C0602" w:rsidRPr="000C0602">
        <w:rPr>
          <w:i/>
          <w:iCs/>
          <w:shd w:val="clear" w:color="auto" w:fill="FFFFFF"/>
        </w:rPr>
        <w:t>vyhláška</w:t>
      </w:r>
      <w:r w:rsidRPr="000C0602">
        <w:rPr>
          <w:i/>
          <w:iCs/>
          <w:shd w:val="clear" w:color="auto" w:fill="FFFFFF"/>
        </w:rPr>
        <w:t xml:space="preserve"> č. 14/2020 Sb. hlavního města Prahy, kterou se vymezují podmínky provozování hazardních herna území hlavního města Prahy</w:t>
      </w:r>
    </w:p>
    <w:p w:rsidR="00787CF3" w:rsidRPr="00787CF3" w:rsidRDefault="00787CF3" w:rsidP="00787CF3">
      <w:pPr>
        <w:spacing w:after="120" w:line="240" w:lineRule="auto"/>
        <w:ind w:left="360"/>
        <w:jc w:val="center"/>
        <w:rPr>
          <w:b/>
          <w:sz w:val="24"/>
          <w:szCs w:val="24"/>
          <w:shd w:val="clear" w:color="auto" w:fill="FFFFFF"/>
        </w:rPr>
      </w:pPr>
      <w:r w:rsidRPr="00787CF3">
        <w:rPr>
          <w:b/>
          <w:sz w:val="24"/>
          <w:szCs w:val="24"/>
          <w:shd w:val="clear" w:color="auto" w:fill="FFFFFF"/>
        </w:rPr>
        <w:t xml:space="preserve">II. </w:t>
      </w:r>
      <w:r w:rsidR="00EE3A86" w:rsidRPr="00787CF3">
        <w:rPr>
          <w:b/>
          <w:sz w:val="24"/>
          <w:szCs w:val="24"/>
          <w:shd w:val="clear" w:color="auto" w:fill="FFFFFF"/>
        </w:rPr>
        <w:tab/>
      </w:r>
    </w:p>
    <w:p w:rsidR="00787CF3" w:rsidRDefault="00787CF3" w:rsidP="00787CF3">
      <w:pPr>
        <w:pStyle w:val="Odstavecseseznamem"/>
        <w:spacing w:after="120" w:line="240" w:lineRule="auto"/>
        <w:contextualSpacing w:val="0"/>
        <w:rPr>
          <w:b/>
          <w:sz w:val="24"/>
          <w:szCs w:val="24"/>
          <w:shd w:val="clear" w:color="auto" w:fill="FFFFFF"/>
        </w:rPr>
      </w:pPr>
      <w:r w:rsidRPr="00EE3A86">
        <w:rPr>
          <w:b/>
          <w:sz w:val="24"/>
          <w:szCs w:val="24"/>
          <w:shd w:val="clear" w:color="auto" w:fill="FFFFFF"/>
        </w:rPr>
        <w:t xml:space="preserve">                                  </w:t>
      </w:r>
      <w:r w:rsidR="00D61DF1">
        <w:rPr>
          <w:b/>
          <w:sz w:val="24"/>
          <w:szCs w:val="24"/>
          <w:shd w:val="clear" w:color="auto" w:fill="FFFFFF"/>
        </w:rPr>
        <w:t xml:space="preserve">                  </w:t>
      </w:r>
      <w:r>
        <w:rPr>
          <w:b/>
          <w:sz w:val="24"/>
          <w:szCs w:val="24"/>
          <w:shd w:val="clear" w:color="auto" w:fill="FFFFFF"/>
        </w:rPr>
        <w:t xml:space="preserve">Popis skutkového stavu </w:t>
      </w:r>
    </w:p>
    <w:p w:rsidR="00787CF3" w:rsidRDefault="00787CF3" w:rsidP="00787CF3">
      <w:pPr>
        <w:pStyle w:val="Odstavecseseznamem"/>
        <w:spacing w:after="120" w:line="240" w:lineRule="auto"/>
        <w:contextualSpacing w:val="0"/>
        <w:jc w:val="center"/>
        <w:rPr>
          <w:b/>
          <w:sz w:val="24"/>
          <w:szCs w:val="24"/>
          <w:shd w:val="clear" w:color="auto" w:fill="FFFFFF"/>
        </w:rPr>
      </w:pPr>
      <w:r>
        <w:rPr>
          <w:b/>
          <w:sz w:val="24"/>
          <w:szCs w:val="24"/>
          <w:shd w:val="clear" w:color="auto" w:fill="FFFFFF"/>
        </w:rPr>
        <w:t>II. a) stávající stav</w:t>
      </w:r>
    </w:p>
    <w:p w:rsidR="00787CF3" w:rsidRDefault="00787CF3" w:rsidP="00787CF3">
      <w:pPr>
        <w:spacing w:after="120" w:line="240" w:lineRule="auto"/>
        <w:jc w:val="both"/>
        <w:rPr>
          <w:rFonts w:asciiTheme="minorHAnsi" w:eastAsia="Times New Roman" w:hAnsiTheme="minorHAnsi" w:cstheme="minorHAnsi"/>
          <w:iCs/>
          <w:color w:val="000000" w:themeColor="text1"/>
          <w:lang w:eastAsia="cs-CZ"/>
        </w:rPr>
      </w:pPr>
      <w:r w:rsidRPr="00EE3A86">
        <w:rPr>
          <w:b/>
          <w:shd w:val="clear" w:color="auto" w:fill="FFFFFF"/>
        </w:rPr>
        <w:t>[</w:t>
      </w:r>
      <w:r>
        <w:rPr>
          <w:b/>
          <w:shd w:val="clear" w:color="auto" w:fill="FFFFFF"/>
        </w:rPr>
        <w:t>2</w:t>
      </w:r>
      <w:r w:rsidRPr="00EE3A86">
        <w:rPr>
          <w:b/>
          <w:shd w:val="clear" w:color="auto" w:fill="FFFFFF"/>
        </w:rPr>
        <w:t>]</w:t>
      </w:r>
      <w:r>
        <w:rPr>
          <w:b/>
          <w:shd w:val="clear" w:color="auto" w:fill="FFFFFF"/>
        </w:rPr>
        <w:tab/>
      </w:r>
      <w:r w:rsidRPr="00787CF3">
        <w:rPr>
          <w:rFonts w:asciiTheme="minorHAnsi" w:eastAsia="Times New Roman" w:hAnsiTheme="minorHAnsi" w:cstheme="minorHAnsi"/>
          <w:iCs/>
          <w:color w:val="000000" w:themeColor="text1"/>
          <w:lang w:eastAsia="cs-CZ"/>
        </w:rPr>
        <w:t xml:space="preserve">Podle </w:t>
      </w:r>
      <w:r w:rsidRPr="00787CF3">
        <w:rPr>
          <w:rFonts w:asciiTheme="minorHAnsi" w:eastAsia="Times New Roman" w:hAnsiTheme="minorHAnsi" w:cstheme="minorHAnsi"/>
          <w:b/>
          <w:iCs/>
          <w:color w:val="000000" w:themeColor="text1"/>
          <w:lang w:eastAsia="cs-CZ"/>
        </w:rPr>
        <w:t>§ 50 odst. 4 zákona č. 202/1990 Sb.</w:t>
      </w:r>
      <w:r w:rsidRPr="00787CF3">
        <w:rPr>
          <w:rFonts w:asciiTheme="minorHAnsi" w:eastAsia="Times New Roman" w:hAnsiTheme="minorHAnsi" w:cstheme="minorHAnsi"/>
          <w:iCs/>
          <w:color w:val="000000" w:themeColor="text1"/>
          <w:lang w:eastAsia="cs-CZ"/>
        </w:rPr>
        <w:t>, o loteriích a jiných podobných hrách, ve znění pozdějších předpisů (dále jen „</w:t>
      </w:r>
      <w:r w:rsidRPr="00787CF3">
        <w:rPr>
          <w:rFonts w:asciiTheme="minorHAnsi" w:eastAsia="Times New Roman" w:hAnsiTheme="minorHAnsi" w:cstheme="minorHAnsi"/>
          <w:b/>
          <w:iCs/>
          <w:color w:val="000000" w:themeColor="text1"/>
          <w:lang w:eastAsia="cs-CZ"/>
        </w:rPr>
        <w:t>loterijní zákon</w:t>
      </w:r>
      <w:r w:rsidRPr="00787CF3">
        <w:rPr>
          <w:rFonts w:asciiTheme="minorHAnsi" w:eastAsia="Times New Roman" w:hAnsiTheme="minorHAnsi" w:cstheme="minorHAnsi"/>
          <w:iCs/>
          <w:color w:val="000000" w:themeColor="text1"/>
          <w:lang w:eastAsia="cs-CZ"/>
        </w:rPr>
        <w:t>“) platilo, že: „</w:t>
      </w:r>
      <w:r w:rsidRPr="00787CF3">
        <w:rPr>
          <w:rFonts w:asciiTheme="minorHAnsi" w:eastAsia="Times New Roman" w:hAnsiTheme="minorHAnsi" w:cstheme="minorHAnsi"/>
          <w:b/>
          <w:i/>
          <w:iCs/>
          <w:color w:val="000000" w:themeColor="text1"/>
          <w:lang w:eastAsia="cs-CZ"/>
        </w:rPr>
        <w:t>Obec může stanovit obecně závaznou vyhláškou, že sázkové hry</w:t>
      </w:r>
      <w:r w:rsidRPr="00787CF3">
        <w:rPr>
          <w:rFonts w:asciiTheme="minorHAnsi" w:eastAsia="Times New Roman" w:hAnsiTheme="minorHAnsi" w:cstheme="minorHAnsi"/>
          <w:i/>
          <w:iCs/>
          <w:color w:val="000000" w:themeColor="text1"/>
          <w:lang w:eastAsia="cs-CZ"/>
        </w:rPr>
        <w:t xml:space="preserve"> podle § 2 písm. e), g), i), l), m) a n) </w:t>
      </w:r>
      <w:r w:rsidRPr="00787CF3">
        <w:rPr>
          <w:rFonts w:asciiTheme="minorHAnsi" w:eastAsia="Times New Roman" w:hAnsiTheme="minorHAnsi" w:cstheme="minorHAnsi"/>
          <w:b/>
          <w:i/>
          <w:iCs/>
          <w:color w:val="000000" w:themeColor="text1"/>
          <w:lang w:eastAsia="cs-CZ"/>
        </w:rPr>
        <w:t>a loterie a jiné podobné hry</w:t>
      </w:r>
      <w:r w:rsidRPr="00787CF3">
        <w:rPr>
          <w:rFonts w:asciiTheme="minorHAnsi" w:eastAsia="Times New Roman" w:hAnsiTheme="minorHAnsi" w:cstheme="minorHAnsi"/>
          <w:i/>
          <w:iCs/>
          <w:color w:val="000000" w:themeColor="text1"/>
          <w:lang w:eastAsia="cs-CZ"/>
        </w:rPr>
        <w:t xml:space="preserve"> podle § 2 písm. j) a § 50 odst. 3 </w:t>
      </w:r>
      <w:r w:rsidRPr="00787CF3">
        <w:rPr>
          <w:rFonts w:asciiTheme="minorHAnsi" w:eastAsia="Times New Roman" w:hAnsiTheme="minorHAnsi" w:cstheme="minorHAnsi"/>
          <w:b/>
          <w:i/>
          <w:iCs/>
          <w:color w:val="000000" w:themeColor="text1"/>
          <w:lang w:eastAsia="cs-CZ"/>
        </w:rPr>
        <w:t>mohou být provozovány pouze na místech a v čase touto vyhláškou určených</w:t>
      </w:r>
      <w:r w:rsidRPr="00787CF3">
        <w:rPr>
          <w:rFonts w:asciiTheme="minorHAnsi" w:eastAsia="Times New Roman" w:hAnsiTheme="minorHAnsi" w:cstheme="minorHAnsi"/>
          <w:i/>
          <w:iCs/>
          <w:color w:val="000000" w:themeColor="text1"/>
          <w:lang w:eastAsia="cs-CZ"/>
        </w:rPr>
        <w:t>, nebo stanovit, na kterých místech a v jakém čase je v obci provozování uvedených loterií a jiných podobných her zakázáno, nebo úplně zakázat provozování uvedených loterií a jiných podobných her na celém území obce.</w:t>
      </w:r>
      <w:r w:rsidRPr="00787CF3">
        <w:rPr>
          <w:rFonts w:asciiTheme="minorHAnsi" w:eastAsia="Times New Roman" w:hAnsiTheme="minorHAnsi" w:cstheme="minorHAnsi"/>
          <w:iCs/>
          <w:color w:val="000000" w:themeColor="text1"/>
          <w:lang w:eastAsia="cs-CZ"/>
        </w:rPr>
        <w:t>“</w:t>
      </w:r>
    </w:p>
    <w:p w:rsidR="00787CF3" w:rsidRDefault="00787CF3" w:rsidP="000C0602">
      <w:pPr>
        <w:spacing w:after="120" w:line="240" w:lineRule="auto"/>
        <w:jc w:val="both"/>
        <w:rPr>
          <w:rFonts w:asciiTheme="minorHAnsi" w:eastAsia="Times New Roman" w:hAnsiTheme="minorHAnsi" w:cstheme="minorHAnsi"/>
          <w:color w:val="000000" w:themeColor="text1"/>
          <w:lang w:eastAsia="cs-CZ"/>
        </w:rPr>
      </w:pPr>
      <w:r w:rsidRPr="00EE3A86">
        <w:rPr>
          <w:b/>
          <w:shd w:val="clear" w:color="auto" w:fill="FFFFFF"/>
        </w:rPr>
        <w:t>[</w:t>
      </w:r>
      <w:r>
        <w:rPr>
          <w:b/>
          <w:shd w:val="clear" w:color="auto" w:fill="FFFFFF"/>
        </w:rPr>
        <w:t>3</w:t>
      </w:r>
      <w:r w:rsidRPr="00EE3A86">
        <w:rPr>
          <w:b/>
          <w:shd w:val="clear" w:color="auto" w:fill="FFFFFF"/>
        </w:rPr>
        <w:t>]</w:t>
      </w:r>
      <w:r>
        <w:rPr>
          <w:b/>
          <w:shd w:val="clear" w:color="auto" w:fill="FFFFFF"/>
        </w:rPr>
        <w:tab/>
      </w:r>
      <w:r w:rsidRPr="00787CF3">
        <w:rPr>
          <w:rFonts w:asciiTheme="minorHAnsi" w:eastAsia="Times New Roman" w:hAnsiTheme="minorHAnsi" w:cstheme="minorHAnsi"/>
          <w:color w:val="000000" w:themeColor="text1"/>
          <w:lang w:eastAsia="cs-CZ"/>
        </w:rPr>
        <w:t xml:space="preserve">Na základě uvedeného zákonného zmocnění vydalo zastupitelstvo hlavního města Prahy </w:t>
      </w:r>
      <w:r w:rsidRPr="00787CF3">
        <w:rPr>
          <w:rFonts w:asciiTheme="minorHAnsi" w:eastAsia="Times New Roman" w:hAnsiTheme="minorHAnsi" w:cstheme="minorHAnsi"/>
          <w:b/>
          <w:color w:val="000000" w:themeColor="text1"/>
          <w:lang w:eastAsia="cs-CZ"/>
        </w:rPr>
        <w:t>stávající obecně závaznou vyhlášku č. 10/2013 Sb. hlavního města Prahy</w:t>
      </w:r>
      <w:r w:rsidRPr="00787CF3">
        <w:rPr>
          <w:rFonts w:asciiTheme="minorHAnsi" w:eastAsia="Times New Roman" w:hAnsiTheme="minorHAnsi" w:cstheme="minorHAnsi"/>
          <w:color w:val="000000" w:themeColor="text1"/>
          <w:lang w:eastAsia="cs-CZ"/>
        </w:rPr>
        <w:t>, kterou se stanoví místa a čas, na kterých lze provozovat loterie a jiné podobné hry, a kterou se stanoví opatření k omezení jejich propagace (dále jen ,,</w:t>
      </w:r>
      <w:r w:rsidRPr="00787CF3">
        <w:rPr>
          <w:rFonts w:asciiTheme="minorHAnsi" w:eastAsia="Times New Roman" w:hAnsiTheme="minorHAnsi" w:cstheme="minorHAnsi"/>
          <w:b/>
          <w:color w:val="000000" w:themeColor="text1"/>
          <w:lang w:eastAsia="cs-CZ"/>
        </w:rPr>
        <w:t>OZV</w:t>
      </w:r>
      <w:r w:rsidRPr="00787CF3">
        <w:rPr>
          <w:rFonts w:asciiTheme="minorHAnsi" w:eastAsia="Times New Roman" w:hAnsiTheme="minorHAnsi" w:cstheme="minorHAnsi"/>
          <w:color w:val="000000" w:themeColor="text1"/>
          <w:lang w:eastAsia="cs-CZ"/>
        </w:rPr>
        <w:t>“).</w:t>
      </w:r>
    </w:p>
    <w:p w:rsidR="000C0602" w:rsidRDefault="000C0602" w:rsidP="000C0602">
      <w:pPr>
        <w:spacing w:after="0" w:line="240" w:lineRule="auto"/>
        <w:jc w:val="both"/>
        <w:rPr>
          <w:b/>
          <w:shd w:val="clear" w:color="auto" w:fill="FFFFFF"/>
        </w:rPr>
      </w:pPr>
      <w:r w:rsidRPr="00787CF3">
        <w:rPr>
          <w:b/>
          <w:shd w:val="clear" w:color="auto" w:fill="FFFFFF"/>
        </w:rPr>
        <w:t>Důkazní prostředek:</w:t>
      </w:r>
    </w:p>
    <w:p w:rsidR="000C0602" w:rsidRPr="000C0602" w:rsidRDefault="000C0602" w:rsidP="000C0602">
      <w:pPr>
        <w:pStyle w:val="Odstavecseseznamem"/>
        <w:numPr>
          <w:ilvl w:val="0"/>
          <w:numId w:val="18"/>
        </w:numPr>
        <w:spacing w:after="120" w:line="240" w:lineRule="auto"/>
        <w:ind w:left="284" w:hanging="284"/>
        <w:contextualSpacing w:val="0"/>
        <w:jc w:val="both"/>
        <w:rPr>
          <w:shd w:val="clear" w:color="auto" w:fill="FFFFFF"/>
        </w:rPr>
      </w:pPr>
      <w:r w:rsidRPr="000C0602">
        <w:rPr>
          <w:i/>
          <w:iCs/>
          <w:shd w:val="clear" w:color="auto" w:fill="FFFFFF"/>
        </w:rPr>
        <w:t xml:space="preserve">obecně závazná vyhláška č. </w:t>
      </w:r>
      <w:r w:rsidR="00787CF3" w:rsidRPr="000C0602">
        <w:rPr>
          <w:i/>
          <w:iCs/>
          <w:shd w:val="clear" w:color="auto" w:fill="FFFFFF"/>
        </w:rPr>
        <w:t>10/2013 Sb. hlavního města Prahy, kterou se stanoví místa a čas, na kterých lze provozovat loterie a jiné podobné hry, a kterou se stanoví opatření k omezení jejich propagace</w:t>
      </w:r>
    </w:p>
    <w:p w:rsidR="00322F26" w:rsidRDefault="000C0602" w:rsidP="000C0602">
      <w:pPr>
        <w:spacing w:after="120" w:line="240" w:lineRule="auto"/>
        <w:jc w:val="both"/>
        <w:rPr>
          <w:rFonts w:asciiTheme="minorHAnsi" w:eastAsia="Times New Roman" w:hAnsiTheme="minorHAnsi" w:cstheme="minorHAnsi"/>
          <w:color w:val="000000" w:themeColor="text1"/>
          <w:lang w:eastAsia="cs-CZ"/>
        </w:rPr>
      </w:pPr>
      <w:r w:rsidRPr="00EE3A86">
        <w:rPr>
          <w:b/>
          <w:shd w:val="clear" w:color="auto" w:fill="FFFFFF"/>
        </w:rPr>
        <w:t>[</w:t>
      </w:r>
      <w:r>
        <w:rPr>
          <w:b/>
          <w:shd w:val="clear" w:color="auto" w:fill="FFFFFF"/>
        </w:rPr>
        <w:t>4</w:t>
      </w:r>
      <w:r w:rsidRPr="00EE3A86">
        <w:rPr>
          <w:b/>
          <w:shd w:val="clear" w:color="auto" w:fill="FFFFFF"/>
        </w:rPr>
        <w:t>]</w:t>
      </w:r>
      <w:r>
        <w:rPr>
          <w:b/>
          <w:shd w:val="clear" w:color="auto" w:fill="FFFFFF"/>
        </w:rPr>
        <w:tab/>
      </w:r>
      <w:r w:rsidR="00787CF3" w:rsidRPr="000C0602">
        <w:rPr>
          <w:rFonts w:asciiTheme="minorHAnsi" w:eastAsia="Times New Roman" w:hAnsiTheme="minorHAnsi" w:cstheme="minorHAnsi"/>
          <w:b/>
          <w:color w:val="000000" w:themeColor="text1"/>
          <w:lang w:eastAsia="cs-CZ"/>
        </w:rPr>
        <w:t>OZV nabyla účinnosti dne 4. 10. 2013</w:t>
      </w:r>
      <w:r w:rsidR="00787CF3" w:rsidRPr="000C0602">
        <w:rPr>
          <w:rFonts w:asciiTheme="minorHAnsi" w:eastAsia="Times New Roman" w:hAnsiTheme="minorHAnsi" w:cstheme="minorHAnsi"/>
          <w:color w:val="000000" w:themeColor="text1"/>
          <w:lang w:eastAsia="cs-CZ"/>
        </w:rPr>
        <w:t xml:space="preserve"> (s výjimkou ustanovení § 4, které nabylo účinnosti dne 3. 11. 2013). OZV byla jedenkrát novelizována, a to obecně závaznou vyhláškou č. 10/2015 Sb. hlavního města Prahy, která nabyla účinnosti dne 1. 1. 2016.</w:t>
      </w:r>
    </w:p>
    <w:p w:rsidR="000C0602" w:rsidRDefault="000C0602" w:rsidP="000C0602">
      <w:pPr>
        <w:spacing w:after="0" w:line="240" w:lineRule="auto"/>
        <w:jc w:val="both"/>
        <w:rPr>
          <w:b/>
          <w:shd w:val="clear" w:color="auto" w:fill="FFFFFF"/>
        </w:rPr>
      </w:pPr>
      <w:r w:rsidRPr="00787CF3">
        <w:rPr>
          <w:b/>
          <w:shd w:val="clear" w:color="auto" w:fill="FFFFFF"/>
        </w:rPr>
        <w:t>Důkazní prostředek:</w:t>
      </w:r>
    </w:p>
    <w:p w:rsidR="000C0602" w:rsidRPr="000C0602" w:rsidRDefault="000C0602" w:rsidP="000C0602">
      <w:pPr>
        <w:pStyle w:val="Odstavecseseznamem"/>
        <w:numPr>
          <w:ilvl w:val="0"/>
          <w:numId w:val="18"/>
        </w:numPr>
        <w:spacing w:after="120" w:line="240" w:lineRule="auto"/>
        <w:ind w:left="284" w:hanging="284"/>
        <w:contextualSpacing w:val="0"/>
        <w:jc w:val="both"/>
        <w:rPr>
          <w:shd w:val="clear" w:color="auto" w:fill="FFFFFF"/>
        </w:rPr>
      </w:pPr>
      <w:r w:rsidRPr="000C0602">
        <w:rPr>
          <w:i/>
          <w:iCs/>
          <w:shd w:val="clear" w:color="auto" w:fill="FFFFFF"/>
        </w:rPr>
        <w:t>obecně závazná vyhláška č. 10/20</w:t>
      </w:r>
      <w:r>
        <w:rPr>
          <w:i/>
          <w:iCs/>
          <w:shd w:val="clear" w:color="auto" w:fill="FFFFFF"/>
        </w:rPr>
        <w:t>15</w:t>
      </w:r>
      <w:r w:rsidRPr="000C0602">
        <w:rPr>
          <w:i/>
          <w:iCs/>
          <w:shd w:val="clear" w:color="auto" w:fill="FFFFFF"/>
        </w:rPr>
        <w:t xml:space="preserve"> Sb. hlavního města Prahy, kterou se mění obecně závazná vyhláška č. 10/2013 Sb. hl. m. Prahy, kterou se stanoví místa a čas, na kterých lze provozovat loterie a jiné podobné hry, a kterou se stanoví opatření k omezení jejich propagace</w:t>
      </w:r>
    </w:p>
    <w:p w:rsidR="00787CF3" w:rsidRDefault="000C0602" w:rsidP="00FB550F">
      <w:pPr>
        <w:spacing w:after="120" w:line="240" w:lineRule="auto"/>
        <w:jc w:val="both"/>
        <w:rPr>
          <w:rFonts w:asciiTheme="minorHAnsi" w:eastAsia="Times New Roman" w:hAnsiTheme="minorHAnsi" w:cstheme="minorHAnsi"/>
          <w:b/>
          <w:color w:val="000000" w:themeColor="text1"/>
          <w:lang w:eastAsia="cs-CZ"/>
        </w:rPr>
      </w:pPr>
      <w:r w:rsidRPr="000C0602">
        <w:rPr>
          <w:b/>
          <w:shd w:val="clear" w:color="auto" w:fill="FFFFFF"/>
        </w:rPr>
        <w:t>[</w:t>
      </w:r>
      <w:r>
        <w:rPr>
          <w:b/>
          <w:shd w:val="clear" w:color="auto" w:fill="FFFFFF"/>
        </w:rPr>
        <w:t>5</w:t>
      </w:r>
      <w:r w:rsidRPr="000C0602">
        <w:rPr>
          <w:b/>
          <w:shd w:val="clear" w:color="auto" w:fill="FFFFFF"/>
        </w:rPr>
        <w:t>]</w:t>
      </w:r>
      <w:r w:rsidRPr="000C0602">
        <w:rPr>
          <w:b/>
          <w:shd w:val="clear" w:color="auto" w:fill="FFFFFF"/>
        </w:rPr>
        <w:tab/>
      </w:r>
      <w:r w:rsidR="00787CF3" w:rsidRPr="000C0602">
        <w:rPr>
          <w:rFonts w:asciiTheme="minorHAnsi" w:eastAsia="Times New Roman" w:hAnsiTheme="minorHAnsi" w:cstheme="minorHAnsi"/>
          <w:b/>
          <w:color w:val="000000" w:themeColor="text1"/>
          <w:lang w:eastAsia="cs-CZ"/>
        </w:rPr>
        <w:t>OZV reguluje hazard na území hlavního města Prahy prostřednictvím  tzv. adresných míst.</w:t>
      </w:r>
    </w:p>
    <w:p w:rsidR="000C0602" w:rsidRDefault="000C0602" w:rsidP="000C0602">
      <w:pPr>
        <w:pStyle w:val="Odstavecseseznamem"/>
        <w:spacing w:after="120" w:line="240" w:lineRule="auto"/>
        <w:contextualSpacing w:val="0"/>
        <w:jc w:val="center"/>
        <w:rPr>
          <w:b/>
          <w:sz w:val="24"/>
          <w:szCs w:val="24"/>
          <w:shd w:val="clear" w:color="auto" w:fill="FFFFFF"/>
        </w:rPr>
      </w:pPr>
      <w:r>
        <w:rPr>
          <w:b/>
          <w:sz w:val="24"/>
          <w:szCs w:val="24"/>
          <w:shd w:val="clear" w:color="auto" w:fill="FFFFFF"/>
        </w:rPr>
        <w:t>II. b) budoucí stav</w:t>
      </w:r>
    </w:p>
    <w:p w:rsidR="00563EDE" w:rsidRDefault="00563EDE" w:rsidP="00563EDE">
      <w:pPr>
        <w:spacing w:after="120" w:line="240" w:lineRule="auto"/>
        <w:jc w:val="both"/>
        <w:rPr>
          <w:rFonts w:asciiTheme="minorHAnsi" w:eastAsia="Times New Roman" w:hAnsiTheme="minorHAnsi" w:cstheme="minorHAnsi"/>
          <w:iCs/>
          <w:color w:val="000000" w:themeColor="text1"/>
          <w:lang w:eastAsia="cs-CZ"/>
        </w:rPr>
      </w:pPr>
      <w:r w:rsidRPr="00EE3A86">
        <w:rPr>
          <w:b/>
          <w:shd w:val="clear" w:color="auto" w:fill="FFFFFF"/>
        </w:rPr>
        <w:t>[</w:t>
      </w:r>
      <w:r>
        <w:rPr>
          <w:b/>
          <w:shd w:val="clear" w:color="auto" w:fill="FFFFFF"/>
        </w:rPr>
        <w:t>6</w:t>
      </w:r>
      <w:r w:rsidRPr="00EE3A86">
        <w:rPr>
          <w:b/>
          <w:shd w:val="clear" w:color="auto" w:fill="FFFFFF"/>
        </w:rPr>
        <w:t>]</w:t>
      </w:r>
      <w:r>
        <w:rPr>
          <w:b/>
          <w:shd w:val="clear" w:color="auto" w:fill="FFFFFF"/>
        </w:rPr>
        <w:tab/>
      </w:r>
      <w:r w:rsidRPr="00563EDE">
        <w:rPr>
          <w:rFonts w:asciiTheme="minorHAnsi" w:eastAsia="Times New Roman" w:hAnsiTheme="minorHAnsi" w:cstheme="minorHAnsi"/>
          <w:iCs/>
          <w:color w:val="000000" w:themeColor="text1"/>
          <w:lang w:eastAsia="cs-CZ"/>
        </w:rPr>
        <w:t xml:space="preserve">V mezidobí byl přijat </w:t>
      </w:r>
      <w:r w:rsidRPr="00563EDE">
        <w:rPr>
          <w:rFonts w:asciiTheme="minorHAnsi" w:eastAsia="Times New Roman" w:hAnsiTheme="minorHAnsi" w:cstheme="minorHAnsi"/>
          <w:b/>
          <w:iCs/>
          <w:color w:val="000000" w:themeColor="text1"/>
          <w:lang w:eastAsia="cs-CZ"/>
        </w:rPr>
        <w:t>zákon č. 186/2016 Sb., o hazardních hrách</w:t>
      </w:r>
      <w:r w:rsidRPr="00563EDE">
        <w:rPr>
          <w:rFonts w:asciiTheme="minorHAnsi" w:eastAsia="Times New Roman" w:hAnsiTheme="minorHAnsi" w:cstheme="minorHAnsi"/>
          <w:iCs/>
          <w:color w:val="000000" w:themeColor="text1"/>
          <w:lang w:eastAsia="cs-CZ"/>
        </w:rPr>
        <w:t>, ve znění pozdějších předpisů (dále jen „</w:t>
      </w:r>
      <w:r w:rsidRPr="00563EDE">
        <w:rPr>
          <w:rFonts w:asciiTheme="minorHAnsi" w:eastAsia="Times New Roman" w:hAnsiTheme="minorHAnsi" w:cstheme="minorHAnsi"/>
          <w:b/>
          <w:iCs/>
          <w:color w:val="000000" w:themeColor="text1"/>
          <w:lang w:eastAsia="cs-CZ"/>
        </w:rPr>
        <w:t>zákon o hazardu</w:t>
      </w:r>
      <w:r w:rsidRPr="00563EDE">
        <w:rPr>
          <w:rFonts w:asciiTheme="minorHAnsi" w:eastAsia="Times New Roman" w:hAnsiTheme="minorHAnsi" w:cstheme="minorHAnsi"/>
          <w:iCs/>
          <w:color w:val="000000" w:themeColor="text1"/>
          <w:lang w:eastAsia="cs-CZ"/>
        </w:rPr>
        <w:t xml:space="preserve">“), který </w:t>
      </w:r>
      <w:r w:rsidRPr="00563EDE">
        <w:rPr>
          <w:rFonts w:asciiTheme="minorHAnsi" w:eastAsia="Times New Roman" w:hAnsiTheme="minorHAnsi" w:cstheme="minorHAnsi"/>
          <w:b/>
          <w:iCs/>
          <w:color w:val="000000" w:themeColor="text1"/>
          <w:lang w:eastAsia="cs-CZ"/>
        </w:rPr>
        <w:t>s účinností ke dni 1. 1. 2017 zrušil loterijní zákon</w:t>
      </w:r>
      <w:r w:rsidRPr="00563EDE">
        <w:rPr>
          <w:rFonts w:asciiTheme="minorHAnsi" w:eastAsia="Times New Roman" w:hAnsiTheme="minorHAnsi" w:cstheme="minorHAnsi"/>
          <w:iCs/>
          <w:color w:val="000000" w:themeColor="text1"/>
          <w:lang w:eastAsia="cs-CZ"/>
        </w:rPr>
        <w:t xml:space="preserve"> (některá  ustanovení zákona o hazardu přitom nabyla účinnosti již dne 15. 6. 2016).</w:t>
      </w:r>
    </w:p>
    <w:p w:rsidR="00563EDE" w:rsidRDefault="00563EDE" w:rsidP="00563EDE">
      <w:pPr>
        <w:spacing w:after="120" w:line="240" w:lineRule="auto"/>
        <w:jc w:val="both"/>
        <w:rPr>
          <w:rFonts w:asciiTheme="minorHAnsi" w:eastAsia="Times New Roman" w:hAnsiTheme="minorHAnsi" w:cstheme="minorHAnsi"/>
          <w:color w:val="000000" w:themeColor="text1"/>
          <w:lang w:eastAsia="cs-CZ"/>
        </w:rPr>
      </w:pPr>
      <w:r w:rsidRPr="00EE3A86">
        <w:rPr>
          <w:b/>
          <w:shd w:val="clear" w:color="auto" w:fill="FFFFFF"/>
        </w:rPr>
        <w:t>[</w:t>
      </w:r>
      <w:r>
        <w:rPr>
          <w:b/>
          <w:shd w:val="clear" w:color="auto" w:fill="FFFFFF"/>
        </w:rPr>
        <w:t>7</w:t>
      </w:r>
      <w:r w:rsidRPr="00EE3A86">
        <w:rPr>
          <w:b/>
          <w:shd w:val="clear" w:color="auto" w:fill="FFFFFF"/>
        </w:rPr>
        <w:t>]</w:t>
      </w:r>
      <w:r>
        <w:rPr>
          <w:b/>
          <w:shd w:val="clear" w:color="auto" w:fill="FFFFFF"/>
        </w:rPr>
        <w:tab/>
      </w:r>
      <w:r w:rsidRPr="00563EDE">
        <w:rPr>
          <w:rFonts w:asciiTheme="minorHAnsi" w:eastAsia="Times New Roman" w:hAnsiTheme="minorHAnsi" w:cstheme="minorHAnsi"/>
          <w:color w:val="000000" w:themeColor="text1"/>
          <w:lang w:eastAsia="cs-CZ"/>
        </w:rPr>
        <w:t xml:space="preserve">Podle </w:t>
      </w:r>
      <w:r w:rsidRPr="00563EDE">
        <w:rPr>
          <w:rFonts w:asciiTheme="minorHAnsi" w:eastAsia="Times New Roman" w:hAnsiTheme="minorHAnsi" w:cstheme="minorHAnsi"/>
          <w:b/>
          <w:color w:val="000000" w:themeColor="text1"/>
          <w:lang w:eastAsia="cs-CZ"/>
        </w:rPr>
        <w:t>§ 12 odst. 1 zákona o hazardu</w:t>
      </w:r>
      <w:r w:rsidRPr="00563EDE">
        <w:rPr>
          <w:rFonts w:asciiTheme="minorHAnsi" w:eastAsia="Times New Roman" w:hAnsiTheme="minorHAnsi" w:cstheme="minorHAnsi"/>
          <w:color w:val="000000" w:themeColor="text1"/>
          <w:lang w:eastAsia="cs-CZ"/>
        </w:rPr>
        <w:t xml:space="preserve"> platí, že: „</w:t>
      </w:r>
      <w:r w:rsidRPr="00563EDE">
        <w:rPr>
          <w:rFonts w:asciiTheme="minorHAnsi" w:eastAsia="Times New Roman" w:hAnsiTheme="minorHAnsi" w:cstheme="minorHAnsi"/>
          <w:b/>
          <w:i/>
          <w:color w:val="000000" w:themeColor="text1"/>
          <w:lang w:eastAsia="cs-CZ"/>
        </w:rPr>
        <w:t>Obec může</w:t>
      </w:r>
      <w:r w:rsidRPr="00563EDE">
        <w:rPr>
          <w:rFonts w:asciiTheme="minorHAnsi" w:eastAsia="Times New Roman" w:hAnsiTheme="minorHAnsi" w:cstheme="minorHAnsi"/>
          <w:i/>
          <w:color w:val="000000" w:themeColor="text1"/>
          <w:lang w:eastAsia="cs-CZ"/>
        </w:rPr>
        <w:t xml:space="preserve"> na základě jiného zákona </w:t>
      </w:r>
      <w:r w:rsidRPr="00563EDE">
        <w:rPr>
          <w:rFonts w:asciiTheme="minorHAnsi" w:eastAsia="Times New Roman" w:hAnsiTheme="minorHAnsi" w:cstheme="minorHAnsi"/>
          <w:b/>
          <w:i/>
          <w:color w:val="000000" w:themeColor="text1"/>
          <w:lang w:eastAsia="cs-CZ"/>
        </w:rPr>
        <w:t>vydat obecně závaznou vyhlášku</w:t>
      </w:r>
      <w:r w:rsidRPr="00563EDE">
        <w:rPr>
          <w:rFonts w:asciiTheme="minorHAnsi" w:eastAsia="Times New Roman" w:hAnsiTheme="minorHAnsi" w:cstheme="minorHAnsi"/>
          <w:i/>
          <w:color w:val="000000" w:themeColor="text1"/>
          <w:lang w:eastAsia="cs-CZ"/>
        </w:rPr>
        <w:t xml:space="preserve">, ve které stanoví, že bingo, technická hra, živá hra nebo turnaj malého </w:t>
      </w:r>
      <w:r w:rsidRPr="00563EDE">
        <w:rPr>
          <w:rFonts w:asciiTheme="minorHAnsi" w:eastAsia="Times New Roman" w:hAnsiTheme="minorHAnsi" w:cstheme="minorHAnsi"/>
          <w:i/>
          <w:color w:val="000000" w:themeColor="text1"/>
          <w:lang w:eastAsia="cs-CZ"/>
        </w:rPr>
        <w:lastRenderedPageBreak/>
        <w:t xml:space="preserve">rozsahu </w:t>
      </w:r>
      <w:r w:rsidRPr="00563EDE">
        <w:rPr>
          <w:rFonts w:asciiTheme="minorHAnsi" w:eastAsia="Times New Roman" w:hAnsiTheme="minorHAnsi" w:cstheme="minorHAnsi"/>
          <w:b/>
          <w:i/>
          <w:color w:val="000000" w:themeColor="text1"/>
          <w:lang w:eastAsia="cs-CZ"/>
        </w:rPr>
        <w:t>mohou být provozovány pouze na místech a v čase určených obecně závaznou vyhláškou</w:t>
      </w:r>
      <w:r w:rsidRPr="00563EDE">
        <w:rPr>
          <w:rFonts w:asciiTheme="minorHAnsi" w:eastAsia="Times New Roman" w:hAnsiTheme="minorHAnsi" w:cstheme="minorHAnsi"/>
          <w:i/>
          <w:color w:val="000000" w:themeColor="text1"/>
          <w:lang w:eastAsia="cs-CZ"/>
        </w:rPr>
        <w:t>, nebo stanoví, na kterých místech a v jakém čase je v obci provozování těchto hazardních her zakázáno, anebo stanoví, že provozování těchto hazardních her je na celém území obce zcela zakázáno.</w:t>
      </w:r>
      <w:r w:rsidRPr="00563EDE">
        <w:rPr>
          <w:rFonts w:asciiTheme="minorHAnsi" w:eastAsia="Times New Roman" w:hAnsiTheme="minorHAnsi" w:cstheme="minorHAnsi"/>
          <w:color w:val="000000" w:themeColor="text1"/>
          <w:lang w:eastAsia="cs-CZ"/>
        </w:rPr>
        <w:t>“</w:t>
      </w:r>
    </w:p>
    <w:p w:rsidR="00563EDE" w:rsidRDefault="00563EDE" w:rsidP="00563EDE">
      <w:pPr>
        <w:spacing w:after="120" w:line="240" w:lineRule="auto"/>
        <w:jc w:val="both"/>
        <w:rPr>
          <w:rFonts w:asciiTheme="minorHAnsi" w:eastAsia="Times New Roman" w:hAnsiTheme="minorHAnsi" w:cstheme="minorHAnsi"/>
          <w:color w:val="000000" w:themeColor="text1"/>
          <w:lang w:eastAsia="cs-CZ"/>
        </w:rPr>
      </w:pPr>
      <w:r w:rsidRPr="00EE3A86">
        <w:rPr>
          <w:b/>
          <w:shd w:val="clear" w:color="auto" w:fill="FFFFFF"/>
        </w:rPr>
        <w:t>[</w:t>
      </w:r>
      <w:r>
        <w:rPr>
          <w:b/>
          <w:shd w:val="clear" w:color="auto" w:fill="FFFFFF"/>
        </w:rPr>
        <w:t>8</w:t>
      </w:r>
      <w:r w:rsidRPr="00EE3A86">
        <w:rPr>
          <w:b/>
          <w:shd w:val="clear" w:color="auto" w:fill="FFFFFF"/>
        </w:rPr>
        <w:t>]</w:t>
      </w:r>
      <w:r>
        <w:rPr>
          <w:b/>
          <w:shd w:val="clear" w:color="auto" w:fill="FFFFFF"/>
        </w:rPr>
        <w:tab/>
      </w:r>
      <w:r w:rsidRPr="00563EDE">
        <w:rPr>
          <w:rFonts w:asciiTheme="minorHAnsi" w:eastAsia="Times New Roman" w:hAnsiTheme="minorHAnsi" w:cstheme="minorHAnsi"/>
          <w:color w:val="000000" w:themeColor="text1"/>
          <w:lang w:eastAsia="cs-CZ"/>
        </w:rPr>
        <w:t xml:space="preserve">Podle </w:t>
      </w:r>
      <w:r w:rsidRPr="00563EDE">
        <w:rPr>
          <w:rFonts w:asciiTheme="minorHAnsi" w:eastAsia="Times New Roman" w:hAnsiTheme="minorHAnsi" w:cstheme="minorHAnsi"/>
          <w:b/>
          <w:color w:val="000000" w:themeColor="text1"/>
          <w:lang w:eastAsia="cs-CZ"/>
        </w:rPr>
        <w:t>§ 44 odst. 3 písm. a) zákona č. 131/2000 Sb., o hlavním městě Praze</w:t>
      </w:r>
      <w:r w:rsidRPr="00563EDE">
        <w:rPr>
          <w:rFonts w:asciiTheme="minorHAnsi" w:eastAsia="Times New Roman" w:hAnsiTheme="minorHAnsi" w:cstheme="minorHAnsi"/>
          <w:color w:val="000000" w:themeColor="text1"/>
          <w:lang w:eastAsia="cs-CZ"/>
        </w:rPr>
        <w:t>, ve znění pozdějších předpisů (dále jen „</w:t>
      </w:r>
      <w:r w:rsidRPr="00563EDE">
        <w:rPr>
          <w:rFonts w:asciiTheme="minorHAnsi" w:eastAsia="Times New Roman" w:hAnsiTheme="minorHAnsi" w:cstheme="minorHAnsi"/>
          <w:b/>
          <w:color w:val="000000" w:themeColor="text1"/>
          <w:lang w:eastAsia="cs-CZ"/>
        </w:rPr>
        <w:t>zákon o</w:t>
      </w:r>
      <w:r w:rsidRPr="00563EDE">
        <w:rPr>
          <w:rFonts w:asciiTheme="minorHAnsi" w:eastAsia="Times New Roman" w:hAnsiTheme="minorHAnsi" w:cstheme="minorHAnsi"/>
          <w:color w:val="000000" w:themeColor="text1"/>
          <w:lang w:eastAsia="cs-CZ"/>
        </w:rPr>
        <w:t xml:space="preserve"> </w:t>
      </w:r>
      <w:r w:rsidRPr="00563EDE">
        <w:rPr>
          <w:rFonts w:asciiTheme="minorHAnsi" w:eastAsia="Times New Roman" w:hAnsiTheme="minorHAnsi" w:cstheme="minorHAnsi"/>
          <w:b/>
          <w:color w:val="000000" w:themeColor="text1"/>
          <w:lang w:eastAsia="cs-CZ"/>
        </w:rPr>
        <w:t>HMP</w:t>
      </w:r>
      <w:r w:rsidRPr="00563EDE">
        <w:rPr>
          <w:rFonts w:asciiTheme="minorHAnsi" w:eastAsia="Times New Roman" w:hAnsiTheme="minorHAnsi" w:cstheme="minorHAnsi"/>
          <w:color w:val="000000" w:themeColor="text1"/>
          <w:lang w:eastAsia="cs-CZ"/>
        </w:rPr>
        <w:t>“) platí, že: „</w:t>
      </w:r>
      <w:r w:rsidRPr="00563EDE">
        <w:rPr>
          <w:rFonts w:asciiTheme="minorHAnsi" w:eastAsia="Times New Roman" w:hAnsiTheme="minorHAnsi" w:cstheme="minorHAnsi"/>
          <w:b/>
          <w:i/>
          <w:color w:val="000000" w:themeColor="text1"/>
          <w:lang w:eastAsia="cs-CZ"/>
        </w:rPr>
        <w:t>Povinnosti může hlavní město Praha ukládat v samostatné působnosti jen obecně závaznou vyhláškou</w:t>
      </w:r>
      <w:r w:rsidRPr="00563EDE">
        <w:rPr>
          <w:rFonts w:asciiTheme="minorHAnsi" w:eastAsia="Times New Roman" w:hAnsiTheme="minorHAnsi" w:cstheme="minorHAnsi"/>
          <w:i/>
          <w:color w:val="000000" w:themeColor="text1"/>
          <w:lang w:eastAsia="cs-CZ"/>
        </w:rPr>
        <w:t xml:space="preserve"> k zabezpečení místních záležitostí veřejného pořádku; zejména lze stanovit, které činnosti, jež by mohly narušit veřejný pořádek v hlavním městě Praze nebo by mohly být v rozporu s dobrými mravy anebo z důvodu ochrany bezpečnosti, zdraví a majetku, lze vykonávat pouze na místech a v čase obecně závaznou vyhláškou určených, popřípadě stanovit, že na určitých veřejně přístupných místech v hlavním městě Praze jsou takové činnosti zakázány</w:t>
      </w:r>
      <w:r w:rsidRPr="00563EDE">
        <w:rPr>
          <w:rFonts w:asciiTheme="minorHAnsi" w:eastAsia="Times New Roman" w:hAnsiTheme="minorHAnsi" w:cstheme="minorHAnsi"/>
          <w:color w:val="000000" w:themeColor="text1"/>
          <w:lang w:eastAsia="cs-CZ"/>
        </w:rPr>
        <w:t>.“</w:t>
      </w:r>
    </w:p>
    <w:p w:rsidR="00563EDE" w:rsidRDefault="00563EDE" w:rsidP="00FB550F">
      <w:pPr>
        <w:spacing w:after="120" w:line="240" w:lineRule="auto"/>
        <w:jc w:val="both"/>
        <w:rPr>
          <w:rFonts w:asciiTheme="minorHAnsi" w:eastAsia="Times New Roman" w:hAnsiTheme="minorHAnsi" w:cstheme="minorHAnsi"/>
          <w:color w:val="000000" w:themeColor="text1"/>
          <w:lang w:eastAsia="cs-CZ"/>
        </w:rPr>
      </w:pPr>
      <w:r w:rsidRPr="000C0602">
        <w:rPr>
          <w:b/>
          <w:shd w:val="clear" w:color="auto" w:fill="FFFFFF"/>
        </w:rPr>
        <w:t>[</w:t>
      </w:r>
      <w:r>
        <w:rPr>
          <w:b/>
          <w:shd w:val="clear" w:color="auto" w:fill="FFFFFF"/>
        </w:rPr>
        <w:t>9</w:t>
      </w:r>
      <w:r w:rsidRPr="000C0602">
        <w:rPr>
          <w:b/>
          <w:shd w:val="clear" w:color="auto" w:fill="FFFFFF"/>
        </w:rPr>
        <w:t>]</w:t>
      </w:r>
      <w:r w:rsidRPr="000C0602">
        <w:rPr>
          <w:b/>
          <w:shd w:val="clear" w:color="auto" w:fill="FFFFFF"/>
        </w:rPr>
        <w:tab/>
      </w:r>
      <w:r w:rsidRPr="00563EDE">
        <w:rPr>
          <w:rFonts w:asciiTheme="minorHAnsi" w:eastAsia="Times New Roman" w:hAnsiTheme="minorHAnsi" w:cstheme="minorHAnsi"/>
          <w:b/>
          <w:color w:val="000000" w:themeColor="text1"/>
          <w:lang w:eastAsia="cs-CZ"/>
        </w:rPr>
        <w:t>Dne 1. 1. 2021 má nabýt účinnosti vyhláška, která ruší OZV</w:t>
      </w:r>
      <w:r w:rsidRPr="00563EDE">
        <w:rPr>
          <w:rFonts w:asciiTheme="minorHAnsi" w:eastAsia="Times New Roman" w:hAnsiTheme="minorHAnsi" w:cstheme="minorHAnsi"/>
          <w:color w:val="000000" w:themeColor="text1"/>
          <w:lang w:eastAsia="cs-CZ"/>
        </w:rPr>
        <w:t>. Vyhláška byla vyhlášena dne 14. 9. 2020 ve Sbírce právních předpisů hlavního města Prahy pod č. 14/2020.</w:t>
      </w:r>
      <w:r w:rsidR="00B41BFC">
        <w:rPr>
          <w:rFonts w:asciiTheme="minorHAnsi" w:eastAsia="Times New Roman" w:hAnsiTheme="minorHAnsi" w:cstheme="minorHAnsi"/>
          <w:color w:val="000000" w:themeColor="text1"/>
          <w:lang w:eastAsia="cs-CZ"/>
        </w:rPr>
        <w:t xml:space="preserve"> </w:t>
      </w:r>
    </w:p>
    <w:p w:rsidR="00FB550F" w:rsidRDefault="00FB550F" w:rsidP="00FB550F">
      <w:pPr>
        <w:spacing w:after="0" w:line="240" w:lineRule="auto"/>
        <w:jc w:val="both"/>
        <w:rPr>
          <w:b/>
          <w:shd w:val="clear" w:color="auto" w:fill="FFFFFF"/>
        </w:rPr>
      </w:pPr>
      <w:r w:rsidRPr="00787CF3">
        <w:rPr>
          <w:b/>
          <w:shd w:val="clear" w:color="auto" w:fill="FFFFFF"/>
        </w:rPr>
        <w:t>Důkazní prostředek:</w:t>
      </w:r>
    </w:p>
    <w:p w:rsidR="00FB550F" w:rsidRPr="00FB550F" w:rsidRDefault="00FB550F" w:rsidP="00FB550F">
      <w:pPr>
        <w:pStyle w:val="Odstavecseseznamem"/>
        <w:numPr>
          <w:ilvl w:val="0"/>
          <w:numId w:val="18"/>
        </w:numPr>
        <w:spacing w:after="0" w:line="240" w:lineRule="auto"/>
        <w:ind w:left="284" w:hanging="284"/>
        <w:contextualSpacing w:val="0"/>
        <w:jc w:val="both"/>
        <w:rPr>
          <w:shd w:val="clear" w:color="auto" w:fill="FFFFFF"/>
        </w:rPr>
      </w:pPr>
      <w:r>
        <w:rPr>
          <w:i/>
          <w:iCs/>
          <w:shd w:val="clear" w:color="auto" w:fill="FFFFFF"/>
        </w:rPr>
        <w:t>Sbírka</w:t>
      </w:r>
      <w:r w:rsidRPr="00FB550F">
        <w:rPr>
          <w:i/>
          <w:iCs/>
          <w:shd w:val="clear" w:color="auto" w:fill="FFFFFF"/>
        </w:rPr>
        <w:t xml:space="preserve"> právních př</w:t>
      </w:r>
      <w:r>
        <w:rPr>
          <w:i/>
          <w:iCs/>
          <w:shd w:val="clear" w:color="auto" w:fill="FFFFFF"/>
        </w:rPr>
        <w:t xml:space="preserve">edpisů hlavního města Prahy </w:t>
      </w:r>
      <w:r w:rsidRPr="00FB550F">
        <w:rPr>
          <w:i/>
          <w:iCs/>
          <w:shd w:val="clear" w:color="auto" w:fill="FFFFFF"/>
        </w:rPr>
        <w:t xml:space="preserve">č. </w:t>
      </w:r>
      <w:r>
        <w:rPr>
          <w:i/>
          <w:iCs/>
          <w:shd w:val="clear" w:color="auto" w:fill="FFFFFF"/>
        </w:rPr>
        <w:t>11</w:t>
      </w:r>
      <w:r w:rsidRPr="00FB550F">
        <w:rPr>
          <w:i/>
          <w:iCs/>
          <w:shd w:val="clear" w:color="auto" w:fill="FFFFFF"/>
        </w:rPr>
        <w:t>/2020</w:t>
      </w:r>
      <w:r>
        <w:rPr>
          <w:i/>
          <w:iCs/>
          <w:shd w:val="clear" w:color="auto" w:fill="FFFFFF"/>
        </w:rPr>
        <w:t xml:space="preserve"> vydaná dne 14. 9. 2020</w:t>
      </w:r>
    </w:p>
    <w:p w:rsidR="00FB550F" w:rsidRPr="00B41BFC" w:rsidRDefault="00FB550F" w:rsidP="00B41BFC">
      <w:pPr>
        <w:pStyle w:val="Odstavecseseznamem"/>
        <w:numPr>
          <w:ilvl w:val="0"/>
          <w:numId w:val="18"/>
        </w:numPr>
        <w:spacing w:after="0" w:line="240" w:lineRule="auto"/>
        <w:ind w:left="284" w:hanging="284"/>
        <w:contextualSpacing w:val="0"/>
        <w:jc w:val="both"/>
        <w:rPr>
          <w:shd w:val="clear" w:color="auto" w:fill="FFFFFF"/>
        </w:rPr>
      </w:pPr>
      <w:r w:rsidRPr="000C0602">
        <w:rPr>
          <w:i/>
          <w:iCs/>
          <w:shd w:val="clear" w:color="auto" w:fill="FFFFFF"/>
        </w:rPr>
        <w:t>obecně závazná vyhláška č. 14/2020 Sb. hlavního města Prahy, kterou se vymezují podmínky provozování hazardních herna území hlavního města Prahy</w:t>
      </w:r>
    </w:p>
    <w:p w:rsidR="00B41BFC" w:rsidRPr="000C0602" w:rsidRDefault="00B41BFC" w:rsidP="00FB550F">
      <w:pPr>
        <w:pStyle w:val="Odstavecseseznamem"/>
        <w:numPr>
          <w:ilvl w:val="0"/>
          <w:numId w:val="18"/>
        </w:numPr>
        <w:spacing w:after="120" w:line="240" w:lineRule="auto"/>
        <w:ind w:left="284" w:hanging="284"/>
        <w:contextualSpacing w:val="0"/>
        <w:jc w:val="both"/>
        <w:rPr>
          <w:shd w:val="clear" w:color="auto" w:fill="FFFFFF"/>
        </w:rPr>
      </w:pPr>
      <w:r>
        <w:rPr>
          <w:i/>
          <w:iCs/>
          <w:shd w:val="clear" w:color="auto" w:fill="FFFFFF"/>
        </w:rPr>
        <w:t>zápis z jednání zast</w:t>
      </w:r>
      <w:r w:rsidR="0019790F">
        <w:rPr>
          <w:i/>
          <w:iCs/>
          <w:shd w:val="clear" w:color="auto" w:fill="FFFFFF"/>
        </w:rPr>
        <w:t>upitelstva hlavního města Prahy</w:t>
      </w:r>
      <w:r w:rsidR="00E35AF4">
        <w:rPr>
          <w:i/>
          <w:iCs/>
          <w:shd w:val="clear" w:color="auto" w:fill="FFFFFF"/>
        </w:rPr>
        <w:t xml:space="preserve"> ze dne 10. 9. 2020</w:t>
      </w:r>
    </w:p>
    <w:p w:rsidR="00FB550F" w:rsidRPr="00FB550F" w:rsidRDefault="00FB550F" w:rsidP="00FB550F">
      <w:pPr>
        <w:spacing w:after="120" w:line="240" w:lineRule="auto"/>
        <w:jc w:val="both"/>
        <w:rPr>
          <w:rFonts w:asciiTheme="minorHAnsi" w:eastAsia="Times New Roman" w:hAnsiTheme="minorHAnsi" w:cstheme="minorHAnsi"/>
          <w:color w:val="000000" w:themeColor="text1"/>
          <w:lang w:eastAsia="cs-CZ"/>
        </w:rPr>
      </w:pPr>
      <w:r w:rsidRPr="00FB550F">
        <w:rPr>
          <w:b/>
          <w:shd w:val="clear" w:color="auto" w:fill="FFFFFF"/>
        </w:rPr>
        <w:t>[</w:t>
      </w:r>
      <w:r>
        <w:rPr>
          <w:b/>
          <w:shd w:val="clear" w:color="auto" w:fill="FFFFFF"/>
        </w:rPr>
        <w:t>10</w:t>
      </w:r>
      <w:r w:rsidRPr="00FB550F">
        <w:rPr>
          <w:b/>
          <w:shd w:val="clear" w:color="auto" w:fill="FFFFFF"/>
        </w:rPr>
        <w:t>]</w:t>
      </w:r>
      <w:r w:rsidRPr="00FB550F">
        <w:rPr>
          <w:b/>
          <w:shd w:val="clear" w:color="auto" w:fill="FFFFFF"/>
        </w:rPr>
        <w:tab/>
      </w:r>
      <w:r w:rsidRPr="00FB550F">
        <w:rPr>
          <w:rFonts w:asciiTheme="minorHAnsi" w:eastAsia="Times New Roman" w:hAnsiTheme="minorHAnsi" w:cstheme="minorHAnsi"/>
          <w:color w:val="000000" w:themeColor="text1"/>
          <w:lang w:eastAsia="cs-CZ"/>
        </w:rPr>
        <w:t>Důvodem přijetí (nové) vyhlášky, kterou se vymezují podmínky provozování hazardních her na území hlavního města Prahy, má být nastavení změny, která má napomoci omezení negativních dopadů hazardních her na území hlavního města Prahy, jakož i zajistit její soulad s pravidly hospodářské soutěže. Vyhláška má směřovat k poklesu provozování hazardních her na území hlavního města Prahy a negativních důsledků s nimi spojených (str. 2 důvodové zprávy k vyhlášce).</w:t>
      </w:r>
    </w:p>
    <w:p w:rsidR="00FB550F" w:rsidRDefault="00FB550F" w:rsidP="00FB550F">
      <w:pPr>
        <w:spacing w:after="0" w:line="240" w:lineRule="auto"/>
        <w:jc w:val="both"/>
        <w:rPr>
          <w:b/>
          <w:shd w:val="clear" w:color="auto" w:fill="FFFFFF"/>
        </w:rPr>
      </w:pPr>
      <w:r w:rsidRPr="00787CF3">
        <w:rPr>
          <w:b/>
          <w:shd w:val="clear" w:color="auto" w:fill="FFFFFF"/>
        </w:rPr>
        <w:t>Důkazní prostředek:</w:t>
      </w:r>
    </w:p>
    <w:p w:rsidR="00FB550F" w:rsidRPr="00FB550F" w:rsidRDefault="00FB550F" w:rsidP="00FB550F">
      <w:pPr>
        <w:pStyle w:val="Odstavecseseznamem"/>
        <w:numPr>
          <w:ilvl w:val="0"/>
          <w:numId w:val="18"/>
        </w:numPr>
        <w:spacing w:after="120" w:line="240" w:lineRule="auto"/>
        <w:ind w:left="284" w:hanging="284"/>
        <w:contextualSpacing w:val="0"/>
        <w:jc w:val="both"/>
        <w:rPr>
          <w:shd w:val="clear" w:color="auto" w:fill="FFFFFF"/>
        </w:rPr>
      </w:pPr>
      <w:r w:rsidRPr="000C0602">
        <w:rPr>
          <w:i/>
          <w:iCs/>
          <w:shd w:val="clear" w:color="auto" w:fill="FFFFFF"/>
        </w:rPr>
        <w:t>obecně závazná vyhláška č. 14/2020 Sb. hlavního města Prahy, kterou se vymezují podmínky provozování hazardních herna území hlavního města Prahy</w:t>
      </w:r>
      <w:r>
        <w:rPr>
          <w:i/>
          <w:iCs/>
          <w:shd w:val="clear" w:color="auto" w:fill="FFFFFF"/>
        </w:rPr>
        <w:t xml:space="preserve"> (důvodová zpráva je součástí vyhlášky)</w:t>
      </w:r>
    </w:p>
    <w:p w:rsidR="00FB550F" w:rsidRDefault="00FB550F" w:rsidP="00FB550F">
      <w:pPr>
        <w:spacing w:after="120" w:line="240" w:lineRule="auto"/>
        <w:jc w:val="center"/>
        <w:rPr>
          <w:b/>
          <w:sz w:val="24"/>
          <w:szCs w:val="24"/>
          <w:shd w:val="clear" w:color="auto" w:fill="FFFFFF"/>
        </w:rPr>
      </w:pPr>
      <w:r>
        <w:rPr>
          <w:b/>
          <w:sz w:val="24"/>
          <w:szCs w:val="24"/>
          <w:shd w:val="clear" w:color="auto" w:fill="FFFFFF"/>
        </w:rPr>
        <w:t>II. c) připomínkové řízení k vyhlášce</w:t>
      </w:r>
    </w:p>
    <w:p w:rsidR="00FB550F" w:rsidRDefault="00FB550F" w:rsidP="00FB550F">
      <w:pPr>
        <w:spacing w:after="120" w:line="240" w:lineRule="auto"/>
        <w:jc w:val="both"/>
        <w:rPr>
          <w:rFonts w:asciiTheme="minorHAnsi" w:eastAsia="Times New Roman" w:hAnsiTheme="minorHAnsi" w:cstheme="minorHAnsi"/>
          <w:color w:val="000000" w:themeColor="text1"/>
          <w:lang w:eastAsia="cs-CZ"/>
        </w:rPr>
      </w:pPr>
      <w:r w:rsidRPr="00EE3A86">
        <w:rPr>
          <w:b/>
          <w:shd w:val="clear" w:color="auto" w:fill="FFFFFF"/>
        </w:rPr>
        <w:t>[</w:t>
      </w:r>
      <w:r>
        <w:rPr>
          <w:b/>
          <w:shd w:val="clear" w:color="auto" w:fill="FFFFFF"/>
        </w:rPr>
        <w:t>11</w:t>
      </w:r>
      <w:r w:rsidRPr="00EE3A86">
        <w:rPr>
          <w:b/>
          <w:shd w:val="clear" w:color="auto" w:fill="FFFFFF"/>
        </w:rPr>
        <w:t>]</w:t>
      </w:r>
      <w:r>
        <w:rPr>
          <w:b/>
          <w:shd w:val="clear" w:color="auto" w:fill="FFFFFF"/>
        </w:rPr>
        <w:tab/>
      </w:r>
      <w:r w:rsidRPr="00FB550F">
        <w:rPr>
          <w:rFonts w:asciiTheme="minorHAnsi" w:eastAsia="Times New Roman" w:hAnsiTheme="minorHAnsi" w:cstheme="minorHAnsi"/>
          <w:color w:val="000000" w:themeColor="text1"/>
          <w:lang w:eastAsia="cs-CZ"/>
        </w:rPr>
        <w:t xml:space="preserve">Podle </w:t>
      </w:r>
      <w:r w:rsidRPr="00FB550F">
        <w:rPr>
          <w:rFonts w:asciiTheme="minorHAnsi" w:eastAsia="Times New Roman" w:hAnsiTheme="minorHAnsi" w:cstheme="minorHAnsi"/>
          <w:b/>
          <w:color w:val="000000" w:themeColor="text1"/>
          <w:lang w:eastAsia="cs-CZ"/>
        </w:rPr>
        <w:t>§ 46 odst. 1 zákona o HMP</w:t>
      </w:r>
      <w:r w:rsidRPr="00FB550F">
        <w:rPr>
          <w:rFonts w:asciiTheme="minorHAnsi" w:eastAsia="Times New Roman" w:hAnsiTheme="minorHAnsi" w:cstheme="minorHAnsi"/>
          <w:color w:val="000000" w:themeColor="text1"/>
          <w:lang w:eastAsia="cs-CZ"/>
        </w:rPr>
        <w:t xml:space="preserve"> platí, že: „</w:t>
      </w:r>
      <w:r w:rsidRPr="00FB550F">
        <w:rPr>
          <w:rFonts w:asciiTheme="minorHAnsi" w:eastAsia="Times New Roman" w:hAnsiTheme="minorHAnsi" w:cstheme="minorHAnsi"/>
          <w:i/>
          <w:color w:val="000000" w:themeColor="text1"/>
          <w:lang w:eastAsia="cs-CZ"/>
        </w:rPr>
        <w:t xml:space="preserve">Hlavní město Praha </w:t>
      </w:r>
      <w:r w:rsidRPr="00FB550F">
        <w:rPr>
          <w:rFonts w:asciiTheme="minorHAnsi" w:eastAsia="Times New Roman" w:hAnsiTheme="minorHAnsi" w:cstheme="minorHAnsi"/>
          <w:b/>
          <w:i/>
          <w:color w:val="000000" w:themeColor="text1"/>
          <w:lang w:eastAsia="cs-CZ"/>
        </w:rPr>
        <w:t>projedná vždy návrhy právních předpisů hlavního města Prahy před jejich přijetím s městskými částmi</w:t>
      </w:r>
      <w:r w:rsidRPr="00FB550F">
        <w:rPr>
          <w:rFonts w:asciiTheme="minorHAnsi" w:eastAsia="Times New Roman" w:hAnsiTheme="minorHAnsi" w:cstheme="minorHAnsi"/>
          <w:i/>
          <w:color w:val="000000" w:themeColor="text1"/>
          <w:lang w:eastAsia="cs-CZ"/>
        </w:rPr>
        <w:t>.</w:t>
      </w:r>
      <w:r w:rsidRPr="00FB550F">
        <w:rPr>
          <w:rFonts w:asciiTheme="minorHAnsi" w:eastAsia="Times New Roman" w:hAnsiTheme="minorHAnsi" w:cstheme="minorHAnsi"/>
          <w:color w:val="000000" w:themeColor="text1"/>
          <w:lang w:eastAsia="cs-CZ"/>
        </w:rPr>
        <w:t>“</w:t>
      </w:r>
    </w:p>
    <w:p w:rsidR="00FB550F" w:rsidRDefault="00FB550F" w:rsidP="00FB550F">
      <w:pPr>
        <w:spacing w:after="120" w:line="240" w:lineRule="auto"/>
        <w:jc w:val="both"/>
        <w:rPr>
          <w:rFonts w:asciiTheme="minorHAnsi" w:eastAsia="Times New Roman" w:hAnsiTheme="minorHAnsi" w:cstheme="minorHAnsi"/>
          <w:color w:val="000000" w:themeColor="text1"/>
          <w:lang w:eastAsia="cs-CZ"/>
        </w:rPr>
      </w:pPr>
      <w:r w:rsidRPr="00EE3A86">
        <w:rPr>
          <w:b/>
          <w:shd w:val="clear" w:color="auto" w:fill="FFFFFF"/>
        </w:rPr>
        <w:t>[</w:t>
      </w:r>
      <w:r>
        <w:rPr>
          <w:b/>
          <w:shd w:val="clear" w:color="auto" w:fill="FFFFFF"/>
        </w:rPr>
        <w:t>12</w:t>
      </w:r>
      <w:r w:rsidRPr="00EE3A86">
        <w:rPr>
          <w:b/>
          <w:shd w:val="clear" w:color="auto" w:fill="FFFFFF"/>
        </w:rPr>
        <w:t>]</w:t>
      </w:r>
      <w:r>
        <w:rPr>
          <w:b/>
          <w:shd w:val="clear" w:color="auto" w:fill="FFFFFF"/>
        </w:rPr>
        <w:tab/>
      </w:r>
      <w:r w:rsidRPr="00FB550F">
        <w:rPr>
          <w:rFonts w:asciiTheme="minorHAnsi" w:eastAsia="Times New Roman" w:hAnsiTheme="minorHAnsi" w:cstheme="minorHAnsi"/>
          <w:color w:val="000000" w:themeColor="text1"/>
          <w:lang w:eastAsia="cs-CZ"/>
        </w:rPr>
        <w:t xml:space="preserve">Podle </w:t>
      </w:r>
      <w:r w:rsidRPr="00FB550F">
        <w:rPr>
          <w:rFonts w:asciiTheme="minorHAnsi" w:eastAsia="Times New Roman" w:hAnsiTheme="minorHAnsi" w:cstheme="minorHAnsi"/>
          <w:b/>
          <w:color w:val="000000" w:themeColor="text1"/>
          <w:lang w:eastAsia="cs-CZ"/>
        </w:rPr>
        <w:t>§ 46 odst. 2 zákona o HMP</w:t>
      </w:r>
      <w:r w:rsidRPr="00FB550F">
        <w:rPr>
          <w:rFonts w:asciiTheme="minorHAnsi" w:eastAsia="Times New Roman" w:hAnsiTheme="minorHAnsi" w:cstheme="minorHAnsi"/>
          <w:color w:val="000000" w:themeColor="text1"/>
          <w:lang w:eastAsia="cs-CZ"/>
        </w:rPr>
        <w:t xml:space="preserve"> platí, že: „</w:t>
      </w:r>
      <w:r w:rsidRPr="00FB550F">
        <w:rPr>
          <w:rFonts w:asciiTheme="minorHAnsi" w:eastAsia="Times New Roman" w:hAnsiTheme="minorHAnsi" w:cstheme="minorHAnsi"/>
          <w:b/>
          <w:i/>
          <w:color w:val="000000" w:themeColor="text1"/>
          <w:lang w:eastAsia="cs-CZ"/>
        </w:rPr>
        <w:t>Městské části jsou oprávněny se k návrhu právních předpisů hlavního města Prahy vyjádřit</w:t>
      </w:r>
      <w:r w:rsidRPr="00FB550F">
        <w:rPr>
          <w:rFonts w:asciiTheme="minorHAnsi" w:eastAsia="Times New Roman" w:hAnsiTheme="minorHAnsi" w:cstheme="minorHAnsi"/>
          <w:i/>
          <w:color w:val="000000" w:themeColor="text1"/>
          <w:lang w:eastAsia="cs-CZ"/>
        </w:rPr>
        <w:t xml:space="preserve"> ve lhůtě 30 dnů ode dne doručení návrhu. Lhůta může být ve výjimečných případech na základě rozhodnutí rady hlavního města Prahy zkrácena, nesmí však být kratší než 15 dnů. Jestliže se městská část ve stanovené lhůtě nevyjádří, má se za to, že s návrhem souhlasí.</w:t>
      </w:r>
      <w:r w:rsidRPr="00FB550F">
        <w:rPr>
          <w:rFonts w:asciiTheme="minorHAnsi" w:eastAsia="Times New Roman" w:hAnsiTheme="minorHAnsi" w:cstheme="minorHAnsi"/>
          <w:color w:val="000000" w:themeColor="text1"/>
          <w:lang w:eastAsia="cs-CZ"/>
        </w:rPr>
        <w:t>“</w:t>
      </w:r>
    </w:p>
    <w:p w:rsidR="00FB550F" w:rsidRDefault="00FB550F" w:rsidP="00FB550F">
      <w:pPr>
        <w:spacing w:after="120" w:line="240" w:lineRule="auto"/>
        <w:jc w:val="both"/>
        <w:rPr>
          <w:rFonts w:asciiTheme="minorHAnsi" w:eastAsia="Times New Roman" w:hAnsiTheme="minorHAnsi" w:cstheme="minorHAnsi"/>
          <w:color w:val="000000" w:themeColor="text1"/>
          <w:lang w:eastAsia="cs-CZ"/>
        </w:rPr>
      </w:pPr>
      <w:r w:rsidRPr="000C0602">
        <w:rPr>
          <w:b/>
          <w:shd w:val="clear" w:color="auto" w:fill="FFFFFF"/>
        </w:rPr>
        <w:t>[</w:t>
      </w:r>
      <w:r>
        <w:rPr>
          <w:b/>
          <w:shd w:val="clear" w:color="auto" w:fill="FFFFFF"/>
        </w:rPr>
        <w:t>13</w:t>
      </w:r>
      <w:r w:rsidRPr="000C0602">
        <w:rPr>
          <w:b/>
          <w:shd w:val="clear" w:color="auto" w:fill="FFFFFF"/>
        </w:rPr>
        <w:t>]</w:t>
      </w:r>
      <w:r w:rsidRPr="000C0602">
        <w:rPr>
          <w:b/>
          <w:shd w:val="clear" w:color="auto" w:fill="FFFFFF"/>
        </w:rPr>
        <w:tab/>
      </w:r>
      <w:r w:rsidRPr="00FB550F">
        <w:rPr>
          <w:rFonts w:asciiTheme="minorHAnsi" w:eastAsia="Times New Roman" w:hAnsiTheme="minorHAnsi" w:cstheme="minorHAnsi"/>
          <w:color w:val="000000" w:themeColor="text1"/>
          <w:lang w:eastAsia="cs-CZ"/>
        </w:rPr>
        <w:t xml:space="preserve">Podle </w:t>
      </w:r>
      <w:r w:rsidRPr="00FB550F">
        <w:rPr>
          <w:rFonts w:asciiTheme="minorHAnsi" w:eastAsia="Times New Roman" w:hAnsiTheme="minorHAnsi" w:cstheme="minorHAnsi"/>
          <w:b/>
          <w:color w:val="000000" w:themeColor="text1"/>
          <w:lang w:eastAsia="cs-CZ"/>
        </w:rPr>
        <w:t>§ 46 odst. 3 zákona o HMP</w:t>
      </w:r>
      <w:r w:rsidRPr="00FB550F">
        <w:rPr>
          <w:rFonts w:asciiTheme="minorHAnsi" w:eastAsia="Times New Roman" w:hAnsiTheme="minorHAnsi" w:cstheme="minorHAnsi"/>
          <w:color w:val="000000" w:themeColor="text1"/>
          <w:lang w:eastAsia="cs-CZ"/>
        </w:rPr>
        <w:t xml:space="preserve"> platí, že: „</w:t>
      </w:r>
      <w:r w:rsidRPr="00FB550F">
        <w:rPr>
          <w:rFonts w:asciiTheme="minorHAnsi" w:eastAsia="Times New Roman" w:hAnsiTheme="minorHAnsi" w:cstheme="minorHAnsi"/>
          <w:i/>
          <w:color w:val="000000" w:themeColor="text1"/>
          <w:lang w:eastAsia="cs-CZ"/>
        </w:rPr>
        <w:t>Podrobnosti k projednání návrhů právních předpisů hlavního města Prahy stanoví Statut</w:t>
      </w:r>
      <w:r w:rsidRPr="00FB550F">
        <w:rPr>
          <w:rFonts w:asciiTheme="minorHAnsi" w:eastAsia="Times New Roman" w:hAnsiTheme="minorHAnsi" w:cstheme="minorHAnsi"/>
          <w:color w:val="000000" w:themeColor="text1"/>
          <w:lang w:eastAsia="cs-CZ"/>
        </w:rPr>
        <w:t>.“</w:t>
      </w:r>
      <w:r w:rsidR="00E33299">
        <w:rPr>
          <w:rFonts w:asciiTheme="minorHAnsi" w:eastAsia="Times New Roman" w:hAnsiTheme="minorHAnsi" w:cstheme="minorHAnsi"/>
          <w:color w:val="000000" w:themeColor="text1"/>
          <w:lang w:eastAsia="cs-CZ"/>
        </w:rPr>
        <w:t xml:space="preserve"> </w:t>
      </w:r>
    </w:p>
    <w:p w:rsidR="00E33299" w:rsidRDefault="00E33299" w:rsidP="00E33299">
      <w:pPr>
        <w:spacing w:after="0" w:line="240" w:lineRule="auto"/>
        <w:jc w:val="both"/>
        <w:rPr>
          <w:b/>
          <w:shd w:val="clear" w:color="auto" w:fill="FFFFFF"/>
        </w:rPr>
      </w:pPr>
      <w:r w:rsidRPr="00787CF3">
        <w:rPr>
          <w:b/>
          <w:shd w:val="clear" w:color="auto" w:fill="FFFFFF"/>
        </w:rPr>
        <w:t>Důkazní prostředek:</w:t>
      </w:r>
    </w:p>
    <w:p w:rsidR="00E33299" w:rsidRPr="00E33299" w:rsidRDefault="00E33299" w:rsidP="00FB550F">
      <w:pPr>
        <w:pStyle w:val="Odstavecseseznamem"/>
        <w:numPr>
          <w:ilvl w:val="0"/>
          <w:numId w:val="18"/>
        </w:numPr>
        <w:spacing w:after="120" w:line="240" w:lineRule="auto"/>
        <w:ind w:left="284" w:hanging="284"/>
        <w:contextualSpacing w:val="0"/>
        <w:jc w:val="both"/>
        <w:rPr>
          <w:shd w:val="clear" w:color="auto" w:fill="FFFFFF"/>
        </w:rPr>
      </w:pPr>
      <w:r w:rsidRPr="000C0602">
        <w:rPr>
          <w:i/>
          <w:iCs/>
          <w:shd w:val="clear" w:color="auto" w:fill="FFFFFF"/>
        </w:rPr>
        <w:t>obecně závazná vyhláška</w:t>
      </w:r>
      <w:r>
        <w:rPr>
          <w:i/>
          <w:iCs/>
          <w:shd w:val="clear" w:color="auto" w:fill="FFFFFF"/>
        </w:rPr>
        <w:t xml:space="preserve"> č. 55/2000</w:t>
      </w:r>
      <w:r w:rsidRPr="000C0602">
        <w:rPr>
          <w:i/>
          <w:iCs/>
          <w:shd w:val="clear" w:color="auto" w:fill="FFFFFF"/>
        </w:rPr>
        <w:t xml:space="preserve"> Sb. hlavního města Prahy, kterou se </w:t>
      </w:r>
      <w:r>
        <w:rPr>
          <w:i/>
          <w:iCs/>
          <w:shd w:val="clear" w:color="auto" w:fill="FFFFFF"/>
        </w:rPr>
        <w:t xml:space="preserve">vydává Statut hlavního města Prahy  </w:t>
      </w:r>
      <w:r w:rsidRPr="00E33299">
        <w:rPr>
          <w:i/>
          <w:iCs/>
          <w:color w:val="000000" w:themeColor="text1"/>
          <w:shd w:val="clear" w:color="auto" w:fill="FFFFFF"/>
        </w:rPr>
        <w:t>(</w:t>
      </w:r>
      <w:r w:rsidRPr="00E33299">
        <w:rPr>
          <w:rFonts w:asciiTheme="minorHAnsi" w:eastAsia="Times New Roman" w:hAnsiTheme="minorHAnsi" w:cstheme="minorHAnsi"/>
          <w:i/>
          <w:color w:val="000000" w:themeColor="text1"/>
          <w:lang w:eastAsia="cs-CZ"/>
        </w:rPr>
        <w:t xml:space="preserve">§ </w:t>
      </w:r>
      <w:r w:rsidRPr="00E33299">
        <w:rPr>
          <w:i/>
          <w:iCs/>
          <w:color w:val="000000" w:themeColor="text1"/>
          <w:shd w:val="clear" w:color="auto" w:fill="FFFFFF"/>
        </w:rPr>
        <w:t xml:space="preserve"> 22 a násl.)</w:t>
      </w:r>
    </w:p>
    <w:p w:rsidR="00A81DA9" w:rsidRDefault="00FB550F" w:rsidP="00A81DA9">
      <w:pPr>
        <w:spacing w:after="120" w:line="240" w:lineRule="auto"/>
        <w:jc w:val="both"/>
        <w:rPr>
          <w:rFonts w:asciiTheme="minorHAnsi" w:eastAsia="Times New Roman" w:hAnsiTheme="minorHAnsi" w:cstheme="minorHAnsi"/>
          <w:color w:val="000000" w:themeColor="text1"/>
          <w:lang w:eastAsia="cs-CZ"/>
        </w:rPr>
      </w:pPr>
      <w:r w:rsidRPr="00FB550F">
        <w:rPr>
          <w:b/>
          <w:shd w:val="clear" w:color="auto" w:fill="FFFFFF"/>
        </w:rPr>
        <w:t xml:space="preserve"> [</w:t>
      </w:r>
      <w:r>
        <w:rPr>
          <w:b/>
          <w:shd w:val="clear" w:color="auto" w:fill="FFFFFF"/>
        </w:rPr>
        <w:t>14</w:t>
      </w:r>
      <w:r w:rsidRPr="00FB550F">
        <w:rPr>
          <w:b/>
          <w:shd w:val="clear" w:color="auto" w:fill="FFFFFF"/>
        </w:rPr>
        <w:t>]</w:t>
      </w:r>
      <w:r w:rsidRPr="00FB550F">
        <w:rPr>
          <w:b/>
          <w:shd w:val="clear" w:color="auto" w:fill="FFFFFF"/>
        </w:rPr>
        <w:tab/>
      </w:r>
      <w:r w:rsidR="00A81DA9" w:rsidRPr="00E33299">
        <w:rPr>
          <w:rFonts w:asciiTheme="minorHAnsi" w:eastAsia="Times New Roman" w:hAnsiTheme="minorHAnsi" w:cstheme="minorHAnsi"/>
          <w:color w:val="000000" w:themeColor="text1"/>
          <w:lang w:eastAsia="cs-CZ"/>
        </w:rPr>
        <w:t>Návrh vyhlášky byl k připomínkám zaslán dne 23. 1. 2020 odborům Magistrátu hlavního měst Prahy, Ministerstvu vnitra, Městské policii hlavního města Prahy a 57 městským částem hlavního města Prahy (str. 3 důvodové zprávy k vyhlášce).</w:t>
      </w:r>
    </w:p>
    <w:p w:rsidR="00E35AF4" w:rsidRDefault="00E35AF4" w:rsidP="00A81DA9">
      <w:pPr>
        <w:spacing w:after="120" w:line="240" w:lineRule="auto"/>
        <w:jc w:val="both"/>
        <w:rPr>
          <w:rFonts w:asciiTheme="minorHAnsi" w:eastAsia="Times New Roman" w:hAnsiTheme="minorHAnsi" w:cstheme="minorHAnsi"/>
          <w:color w:val="000000" w:themeColor="text1"/>
          <w:lang w:eastAsia="cs-CZ"/>
        </w:rPr>
      </w:pPr>
    </w:p>
    <w:p w:rsidR="00A81DA9" w:rsidRDefault="00A81DA9" w:rsidP="00A81DA9">
      <w:pPr>
        <w:spacing w:after="0" w:line="240" w:lineRule="auto"/>
        <w:jc w:val="both"/>
        <w:rPr>
          <w:b/>
          <w:shd w:val="clear" w:color="auto" w:fill="FFFFFF"/>
        </w:rPr>
      </w:pPr>
      <w:r w:rsidRPr="00787CF3">
        <w:rPr>
          <w:b/>
          <w:shd w:val="clear" w:color="auto" w:fill="FFFFFF"/>
        </w:rPr>
        <w:lastRenderedPageBreak/>
        <w:t>Důkazní prostředek:</w:t>
      </w:r>
    </w:p>
    <w:p w:rsidR="00FB550F" w:rsidRPr="00FB550F" w:rsidRDefault="00A81DA9" w:rsidP="0019790F">
      <w:pPr>
        <w:pStyle w:val="Odstavecseseznamem"/>
        <w:numPr>
          <w:ilvl w:val="0"/>
          <w:numId w:val="18"/>
        </w:numPr>
        <w:spacing w:after="120" w:line="240" w:lineRule="auto"/>
        <w:ind w:left="284" w:hanging="284"/>
        <w:contextualSpacing w:val="0"/>
        <w:jc w:val="both"/>
        <w:rPr>
          <w:rFonts w:asciiTheme="minorHAnsi" w:eastAsia="Times New Roman" w:hAnsiTheme="minorHAnsi" w:cstheme="minorHAnsi"/>
          <w:color w:val="000000" w:themeColor="text1"/>
          <w:lang w:eastAsia="cs-CZ"/>
        </w:rPr>
      </w:pPr>
      <w:r w:rsidRPr="000C0602">
        <w:rPr>
          <w:i/>
          <w:iCs/>
          <w:shd w:val="clear" w:color="auto" w:fill="FFFFFF"/>
        </w:rPr>
        <w:t>obecně závazná vyhláška č. 14/2020 Sb. hlavního města Prahy, kterou se vymezují podmínky provozování hazardních herna území hlavního města Prahy</w:t>
      </w:r>
      <w:r>
        <w:rPr>
          <w:i/>
          <w:iCs/>
          <w:shd w:val="clear" w:color="auto" w:fill="FFFFFF"/>
        </w:rPr>
        <w:t xml:space="preserve"> (důvodová zpráva je součástí vyhlášky)</w:t>
      </w:r>
    </w:p>
    <w:p w:rsidR="00E33299" w:rsidRDefault="00A81DA9" w:rsidP="00E33299">
      <w:pPr>
        <w:spacing w:after="120" w:line="240" w:lineRule="auto"/>
        <w:jc w:val="both"/>
        <w:rPr>
          <w:rFonts w:asciiTheme="minorHAnsi" w:eastAsia="Times New Roman" w:hAnsiTheme="minorHAnsi" w:cstheme="minorHAnsi"/>
          <w:color w:val="000000" w:themeColor="text1"/>
          <w:lang w:eastAsia="cs-CZ"/>
        </w:rPr>
      </w:pPr>
      <w:r w:rsidRPr="00EE3A86">
        <w:rPr>
          <w:b/>
          <w:shd w:val="clear" w:color="auto" w:fill="FFFFFF"/>
        </w:rPr>
        <w:t xml:space="preserve"> </w:t>
      </w:r>
      <w:r w:rsidR="00E33299" w:rsidRPr="00EE3A86">
        <w:rPr>
          <w:b/>
          <w:shd w:val="clear" w:color="auto" w:fill="FFFFFF"/>
        </w:rPr>
        <w:t>[</w:t>
      </w:r>
      <w:r w:rsidR="00D11E78">
        <w:rPr>
          <w:b/>
          <w:shd w:val="clear" w:color="auto" w:fill="FFFFFF"/>
        </w:rPr>
        <w:t>15</w:t>
      </w:r>
      <w:r w:rsidR="00E33299" w:rsidRPr="00EE3A86">
        <w:rPr>
          <w:b/>
          <w:shd w:val="clear" w:color="auto" w:fill="FFFFFF"/>
        </w:rPr>
        <w:t>]</w:t>
      </w:r>
      <w:r w:rsidR="00E33299">
        <w:rPr>
          <w:b/>
          <w:shd w:val="clear" w:color="auto" w:fill="FFFFFF"/>
        </w:rPr>
        <w:tab/>
      </w:r>
      <w:r w:rsidR="00E33299" w:rsidRPr="00E33299">
        <w:rPr>
          <w:rFonts w:asciiTheme="minorHAnsi" w:eastAsia="Times New Roman" w:hAnsiTheme="minorHAnsi" w:cstheme="minorHAnsi"/>
          <w:b/>
          <w:color w:val="000000" w:themeColor="text1"/>
          <w:lang w:eastAsia="cs-CZ"/>
        </w:rPr>
        <w:t xml:space="preserve">Devět městských částí, Praha 1, Praha 3, Praha 9, Praha 11, Praha 13, Praha 14, Praha 15, Praha 17 a Praha 18 </w:t>
      </w:r>
      <w:r w:rsidR="00E35AF4">
        <w:rPr>
          <w:rFonts w:asciiTheme="minorHAnsi" w:eastAsia="Times New Roman" w:hAnsiTheme="minorHAnsi" w:cstheme="minorHAnsi"/>
          <w:b/>
          <w:color w:val="000000" w:themeColor="text1"/>
          <w:lang w:eastAsia="cs-CZ"/>
        </w:rPr>
        <w:t>z</w:t>
      </w:r>
      <w:r w:rsidR="00E33299" w:rsidRPr="00E33299">
        <w:rPr>
          <w:rFonts w:asciiTheme="minorHAnsi" w:eastAsia="Times New Roman" w:hAnsiTheme="minorHAnsi" w:cstheme="minorHAnsi"/>
          <w:b/>
          <w:color w:val="000000" w:themeColor="text1"/>
          <w:lang w:eastAsia="cs-CZ"/>
        </w:rPr>
        <w:t xml:space="preserve">aslalo nesouhlasné připomínky, v rámci nichž </w:t>
      </w:r>
      <w:r w:rsidR="002221D4">
        <w:rPr>
          <w:rFonts w:asciiTheme="minorHAnsi" w:eastAsia="Times New Roman" w:hAnsiTheme="minorHAnsi" w:cstheme="minorHAnsi"/>
          <w:b/>
          <w:color w:val="000000" w:themeColor="text1"/>
          <w:lang w:eastAsia="cs-CZ"/>
        </w:rPr>
        <w:t xml:space="preserve">zejména </w:t>
      </w:r>
      <w:r w:rsidR="00E33299" w:rsidRPr="00E33299">
        <w:rPr>
          <w:rFonts w:asciiTheme="minorHAnsi" w:eastAsia="Times New Roman" w:hAnsiTheme="minorHAnsi" w:cstheme="minorHAnsi"/>
          <w:b/>
          <w:color w:val="000000" w:themeColor="text1"/>
          <w:lang w:eastAsia="cs-CZ"/>
        </w:rPr>
        <w:t>navrhovalo zachování možnosti provozování technických her a ponechání stávajícího způsobu regulace prostřednictvím adresných míst</w:t>
      </w:r>
      <w:r w:rsidR="00E33299" w:rsidRPr="00E33299">
        <w:rPr>
          <w:rFonts w:asciiTheme="minorHAnsi" w:eastAsia="Times New Roman" w:hAnsiTheme="minorHAnsi" w:cstheme="minorHAnsi"/>
          <w:color w:val="000000" w:themeColor="text1"/>
          <w:lang w:eastAsia="cs-CZ"/>
        </w:rPr>
        <w:t>, a to přinejmenším dočasně (v případě připomínek městské části Praha 9). V průběhu připomínkového řízení se k uvedenému přístupu připojila také městská část Praha – Zličín (str. 3 důvodové zprávy k vyhlášce).</w:t>
      </w:r>
      <w:r>
        <w:rPr>
          <w:rFonts w:asciiTheme="minorHAnsi" w:eastAsia="Times New Roman" w:hAnsiTheme="minorHAnsi" w:cstheme="minorHAnsi"/>
          <w:color w:val="000000" w:themeColor="text1"/>
          <w:lang w:eastAsia="cs-CZ"/>
        </w:rPr>
        <w:t xml:space="preserve"> </w:t>
      </w:r>
      <w:r w:rsidRPr="00A81DA9">
        <w:rPr>
          <w:rFonts w:asciiTheme="minorHAnsi" w:eastAsia="Times New Roman" w:hAnsiTheme="minorHAnsi" w:cstheme="minorHAnsi"/>
          <w:b/>
          <w:color w:val="000000" w:themeColor="text1"/>
          <w:lang w:eastAsia="cs-CZ"/>
        </w:rPr>
        <w:t xml:space="preserve">Tyto </w:t>
      </w:r>
      <w:r>
        <w:rPr>
          <w:rFonts w:asciiTheme="minorHAnsi" w:eastAsia="Times New Roman" w:hAnsiTheme="minorHAnsi" w:cstheme="minorHAnsi"/>
          <w:b/>
          <w:color w:val="000000" w:themeColor="text1"/>
          <w:lang w:eastAsia="cs-CZ"/>
        </w:rPr>
        <w:t xml:space="preserve">nesouhlasné </w:t>
      </w:r>
      <w:r w:rsidRPr="00A81DA9">
        <w:rPr>
          <w:rFonts w:asciiTheme="minorHAnsi" w:eastAsia="Times New Roman" w:hAnsiTheme="minorHAnsi" w:cstheme="minorHAnsi"/>
          <w:b/>
          <w:color w:val="000000" w:themeColor="text1"/>
          <w:lang w:eastAsia="cs-CZ"/>
        </w:rPr>
        <w:t>připomínky</w:t>
      </w:r>
      <w:r>
        <w:rPr>
          <w:rFonts w:asciiTheme="minorHAnsi" w:eastAsia="Times New Roman" w:hAnsiTheme="minorHAnsi" w:cstheme="minorHAnsi"/>
          <w:b/>
          <w:color w:val="000000" w:themeColor="text1"/>
          <w:lang w:eastAsia="cs-CZ"/>
        </w:rPr>
        <w:t xml:space="preserve"> městských částí </w:t>
      </w:r>
      <w:r w:rsidR="002221D4">
        <w:rPr>
          <w:rFonts w:asciiTheme="minorHAnsi" w:eastAsia="Times New Roman" w:hAnsiTheme="minorHAnsi" w:cstheme="minorHAnsi"/>
          <w:b/>
          <w:color w:val="000000" w:themeColor="text1"/>
          <w:lang w:eastAsia="cs-CZ"/>
        </w:rPr>
        <w:t>k</w:t>
      </w:r>
      <w:r>
        <w:rPr>
          <w:rFonts w:asciiTheme="minorHAnsi" w:eastAsia="Times New Roman" w:hAnsiTheme="minorHAnsi" w:cstheme="minorHAnsi"/>
          <w:b/>
          <w:color w:val="000000" w:themeColor="text1"/>
          <w:lang w:eastAsia="cs-CZ"/>
        </w:rPr>
        <w:t> </w:t>
      </w:r>
      <w:r w:rsidR="002221D4">
        <w:rPr>
          <w:rFonts w:asciiTheme="minorHAnsi" w:eastAsia="Times New Roman" w:hAnsiTheme="minorHAnsi" w:cstheme="minorHAnsi"/>
          <w:b/>
          <w:color w:val="000000" w:themeColor="text1"/>
          <w:lang w:eastAsia="cs-CZ"/>
        </w:rPr>
        <w:t>novému</w:t>
      </w:r>
      <w:r>
        <w:rPr>
          <w:rFonts w:asciiTheme="minorHAnsi" w:eastAsia="Times New Roman" w:hAnsiTheme="minorHAnsi" w:cstheme="minorHAnsi"/>
          <w:b/>
          <w:color w:val="000000" w:themeColor="text1"/>
          <w:lang w:eastAsia="cs-CZ"/>
        </w:rPr>
        <w:t xml:space="preserve"> </w:t>
      </w:r>
      <w:r w:rsidR="002221D4">
        <w:rPr>
          <w:rFonts w:asciiTheme="minorHAnsi" w:eastAsia="Times New Roman" w:hAnsiTheme="minorHAnsi" w:cstheme="minorHAnsi"/>
          <w:b/>
          <w:color w:val="000000" w:themeColor="text1"/>
          <w:lang w:eastAsia="cs-CZ"/>
        </w:rPr>
        <w:t>způsobu</w:t>
      </w:r>
      <w:r>
        <w:rPr>
          <w:rFonts w:asciiTheme="minorHAnsi" w:eastAsia="Times New Roman" w:hAnsiTheme="minorHAnsi" w:cstheme="minorHAnsi"/>
          <w:b/>
          <w:color w:val="000000" w:themeColor="text1"/>
          <w:lang w:eastAsia="cs-CZ"/>
        </w:rPr>
        <w:t xml:space="preserve"> regulace hazardu účastníkem řízení </w:t>
      </w:r>
      <w:r w:rsidR="00354647">
        <w:rPr>
          <w:rFonts w:asciiTheme="minorHAnsi" w:eastAsia="Times New Roman" w:hAnsiTheme="minorHAnsi" w:cstheme="minorHAnsi"/>
          <w:b/>
          <w:color w:val="000000" w:themeColor="text1"/>
          <w:lang w:eastAsia="cs-CZ"/>
        </w:rPr>
        <w:t xml:space="preserve">ve vyhlášce </w:t>
      </w:r>
      <w:r>
        <w:rPr>
          <w:rFonts w:asciiTheme="minorHAnsi" w:eastAsia="Times New Roman" w:hAnsiTheme="minorHAnsi" w:cstheme="minorHAnsi"/>
          <w:b/>
          <w:color w:val="000000" w:themeColor="text1"/>
          <w:lang w:eastAsia="cs-CZ"/>
        </w:rPr>
        <w:t>respektovány</w:t>
      </w:r>
      <w:r w:rsidR="002221D4">
        <w:rPr>
          <w:rFonts w:asciiTheme="minorHAnsi" w:eastAsia="Times New Roman" w:hAnsiTheme="minorHAnsi" w:cstheme="minorHAnsi"/>
          <w:b/>
          <w:color w:val="000000" w:themeColor="text1"/>
          <w:lang w:eastAsia="cs-CZ"/>
        </w:rPr>
        <w:t xml:space="preserve"> nakonec</w:t>
      </w:r>
      <w:r>
        <w:rPr>
          <w:rFonts w:asciiTheme="minorHAnsi" w:eastAsia="Times New Roman" w:hAnsiTheme="minorHAnsi" w:cstheme="minorHAnsi"/>
          <w:b/>
          <w:color w:val="000000" w:themeColor="text1"/>
          <w:lang w:eastAsia="cs-CZ"/>
        </w:rPr>
        <w:t xml:space="preserve"> nebyly</w:t>
      </w:r>
      <w:r w:rsidR="00E35AF4">
        <w:rPr>
          <w:rFonts w:asciiTheme="minorHAnsi" w:eastAsia="Times New Roman" w:hAnsiTheme="minorHAnsi" w:cstheme="minorHAnsi"/>
          <w:b/>
          <w:color w:val="000000" w:themeColor="text1"/>
          <w:lang w:eastAsia="cs-CZ"/>
        </w:rPr>
        <w:t xml:space="preserve"> (</w:t>
      </w:r>
      <w:r w:rsidR="002221D4">
        <w:rPr>
          <w:rFonts w:asciiTheme="minorHAnsi" w:eastAsia="Times New Roman" w:hAnsiTheme="minorHAnsi" w:cstheme="minorHAnsi"/>
          <w:b/>
          <w:color w:val="000000" w:themeColor="text1"/>
          <w:lang w:eastAsia="cs-CZ"/>
        </w:rPr>
        <w:t xml:space="preserve">viz příloha č. 1 k vyhlášce: </w:t>
      </w:r>
      <w:r w:rsidR="002221D4" w:rsidRPr="002221D4">
        <w:rPr>
          <w:rFonts w:asciiTheme="minorHAnsi" w:eastAsia="Times New Roman" w:hAnsiTheme="minorHAnsi" w:cstheme="minorHAnsi"/>
          <w:b/>
          <w:color w:val="000000" w:themeColor="text1"/>
          <w:lang w:eastAsia="cs-CZ"/>
        </w:rPr>
        <w:t>Vypořádání připomínek k návrhu obecně závazné vyhlášky, kterou se vymezují podmínky provozování hazardních her na území hl. m. Prahy</w:t>
      </w:r>
      <w:r w:rsidR="00E35AF4">
        <w:rPr>
          <w:rFonts w:asciiTheme="minorHAnsi" w:eastAsia="Times New Roman" w:hAnsiTheme="minorHAnsi" w:cstheme="minorHAnsi"/>
          <w:b/>
          <w:color w:val="000000" w:themeColor="text1"/>
          <w:lang w:eastAsia="cs-CZ"/>
        </w:rPr>
        <w:t>)</w:t>
      </w:r>
      <w:r>
        <w:rPr>
          <w:rFonts w:asciiTheme="minorHAnsi" w:eastAsia="Times New Roman" w:hAnsiTheme="minorHAnsi" w:cstheme="minorHAnsi"/>
          <w:b/>
          <w:color w:val="000000" w:themeColor="text1"/>
          <w:lang w:eastAsia="cs-CZ"/>
        </w:rPr>
        <w:t>.</w:t>
      </w:r>
    </w:p>
    <w:p w:rsidR="00E33299" w:rsidRDefault="00E33299" w:rsidP="00E33299">
      <w:pPr>
        <w:spacing w:after="0" w:line="240" w:lineRule="auto"/>
        <w:jc w:val="both"/>
        <w:rPr>
          <w:b/>
          <w:shd w:val="clear" w:color="auto" w:fill="FFFFFF"/>
        </w:rPr>
      </w:pPr>
      <w:r w:rsidRPr="00787CF3">
        <w:rPr>
          <w:b/>
          <w:shd w:val="clear" w:color="auto" w:fill="FFFFFF"/>
        </w:rPr>
        <w:t>Důkazní prostředek:</w:t>
      </w:r>
    </w:p>
    <w:p w:rsidR="00E33299" w:rsidRPr="00A81DA9" w:rsidRDefault="00E33299" w:rsidP="00E33299">
      <w:pPr>
        <w:pStyle w:val="Odstavecseseznamem"/>
        <w:numPr>
          <w:ilvl w:val="0"/>
          <w:numId w:val="18"/>
        </w:numPr>
        <w:spacing w:after="120" w:line="240" w:lineRule="auto"/>
        <w:ind w:left="284" w:hanging="284"/>
        <w:contextualSpacing w:val="0"/>
        <w:jc w:val="both"/>
        <w:rPr>
          <w:shd w:val="clear" w:color="auto" w:fill="FFFFFF"/>
        </w:rPr>
      </w:pPr>
      <w:r w:rsidRPr="000C0602">
        <w:rPr>
          <w:i/>
          <w:iCs/>
          <w:shd w:val="clear" w:color="auto" w:fill="FFFFFF"/>
        </w:rPr>
        <w:t>obecně závazná vyhláška č. 14/2020 Sb. hlavního města Prahy, kterou se vymezují podmínky provozování hazardních herna území hlavního města Prahy</w:t>
      </w:r>
      <w:r w:rsidR="002221D4">
        <w:rPr>
          <w:i/>
          <w:iCs/>
          <w:shd w:val="clear" w:color="auto" w:fill="FFFFFF"/>
        </w:rPr>
        <w:t xml:space="preserve"> včetně příloh</w:t>
      </w:r>
      <w:r w:rsidR="00DC5819">
        <w:rPr>
          <w:i/>
          <w:iCs/>
          <w:shd w:val="clear" w:color="auto" w:fill="FFFFFF"/>
        </w:rPr>
        <w:t>y č. 1</w:t>
      </w:r>
      <w:r>
        <w:rPr>
          <w:i/>
          <w:iCs/>
          <w:shd w:val="clear" w:color="auto" w:fill="FFFFFF"/>
        </w:rPr>
        <w:t xml:space="preserve"> (důvodová zpráva je součástí vyhlášky)</w:t>
      </w:r>
    </w:p>
    <w:p w:rsidR="00A81DA9" w:rsidRDefault="00A81DA9" w:rsidP="00A81DA9">
      <w:pPr>
        <w:spacing w:after="120" w:line="240" w:lineRule="auto"/>
        <w:jc w:val="center"/>
        <w:rPr>
          <w:b/>
          <w:sz w:val="24"/>
          <w:szCs w:val="24"/>
          <w:shd w:val="clear" w:color="auto" w:fill="FFFFFF"/>
        </w:rPr>
      </w:pPr>
      <w:r>
        <w:rPr>
          <w:b/>
          <w:sz w:val="24"/>
          <w:szCs w:val="24"/>
          <w:shd w:val="clear" w:color="auto" w:fill="FFFFFF"/>
        </w:rPr>
        <w:t xml:space="preserve">II. d) </w:t>
      </w:r>
      <w:r w:rsidR="00D11E78">
        <w:rPr>
          <w:b/>
          <w:sz w:val="24"/>
          <w:szCs w:val="24"/>
          <w:shd w:val="clear" w:color="auto" w:fill="FFFFFF"/>
        </w:rPr>
        <w:t xml:space="preserve">postoj městské části Praha 18 k vyhlášce </w:t>
      </w:r>
    </w:p>
    <w:p w:rsidR="00D11E78" w:rsidRPr="00D11E78" w:rsidRDefault="00D11E78" w:rsidP="00D11E78">
      <w:pPr>
        <w:spacing w:after="120" w:line="240" w:lineRule="auto"/>
        <w:jc w:val="both"/>
        <w:rPr>
          <w:b/>
          <w:color w:val="000000" w:themeColor="text1"/>
          <w:shd w:val="clear" w:color="auto" w:fill="FFFFFF"/>
        </w:rPr>
      </w:pPr>
      <w:r w:rsidRPr="00EE3A86">
        <w:rPr>
          <w:b/>
          <w:shd w:val="clear" w:color="auto" w:fill="FFFFFF"/>
        </w:rPr>
        <w:t>[</w:t>
      </w:r>
      <w:r>
        <w:rPr>
          <w:b/>
          <w:shd w:val="clear" w:color="auto" w:fill="FFFFFF"/>
        </w:rPr>
        <w:t>16</w:t>
      </w:r>
      <w:r w:rsidRPr="00EE3A86">
        <w:rPr>
          <w:b/>
          <w:shd w:val="clear" w:color="auto" w:fill="FFFFFF"/>
        </w:rPr>
        <w:t>]</w:t>
      </w:r>
      <w:r>
        <w:rPr>
          <w:b/>
          <w:shd w:val="clear" w:color="auto" w:fill="FFFFFF"/>
        </w:rPr>
        <w:tab/>
      </w:r>
      <w:r w:rsidRPr="00D11E78">
        <w:rPr>
          <w:rFonts w:asciiTheme="minorHAnsi" w:eastAsia="Times New Roman" w:hAnsiTheme="minorHAnsi" w:cstheme="minorHAnsi"/>
          <w:color w:val="000000" w:themeColor="text1"/>
          <w:lang w:eastAsia="cs-CZ"/>
        </w:rPr>
        <w:t>Rada městské části Praha 18 přijala dne 19. 2. 2020</w:t>
      </w:r>
      <w:r w:rsidRPr="00D11E78">
        <w:rPr>
          <w:rFonts w:asciiTheme="minorHAnsi" w:hAnsiTheme="minorHAnsi" w:cstheme="minorHAnsi"/>
          <w:color w:val="000000" w:themeColor="text1"/>
        </w:rPr>
        <w:t xml:space="preserve"> </w:t>
      </w:r>
      <w:r w:rsidRPr="00D11E78">
        <w:rPr>
          <w:rFonts w:asciiTheme="minorHAnsi" w:eastAsia="Times New Roman" w:hAnsiTheme="minorHAnsi" w:cstheme="minorHAnsi"/>
          <w:color w:val="000000" w:themeColor="text1"/>
          <w:lang w:eastAsia="cs-CZ"/>
        </w:rPr>
        <w:t>usnesení č. 081/05/20 následujícího znění:</w:t>
      </w:r>
    </w:p>
    <w:p w:rsidR="00D11E78" w:rsidRPr="00D11E78" w:rsidRDefault="00D11E78" w:rsidP="00D11E78">
      <w:pPr>
        <w:spacing w:after="120" w:line="240" w:lineRule="auto"/>
        <w:jc w:val="both"/>
        <w:rPr>
          <w:rFonts w:asciiTheme="minorHAnsi" w:eastAsia="Times New Roman" w:hAnsiTheme="minorHAnsi" w:cstheme="minorHAnsi"/>
          <w:i/>
          <w:color w:val="000000" w:themeColor="text1"/>
          <w:lang w:eastAsia="cs-CZ"/>
        </w:rPr>
      </w:pPr>
      <w:r w:rsidRPr="00D11E78">
        <w:rPr>
          <w:rFonts w:asciiTheme="minorHAnsi" w:eastAsia="Times New Roman" w:hAnsiTheme="minorHAnsi" w:cstheme="minorHAnsi"/>
          <w:color w:val="000000" w:themeColor="text1"/>
          <w:lang w:eastAsia="cs-CZ"/>
        </w:rPr>
        <w:t>„</w:t>
      </w:r>
      <w:r w:rsidRPr="00D11E78">
        <w:rPr>
          <w:rFonts w:asciiTheme="minorHAnsi" w:eastAsia="Times New Roman" w:hAnsiTheme="minorHAnsi" w:cstheme="minorHAnsi"/>
          <w:i/>
          <w:color w:val="000000" w:themeColor="text1"/>
          <w:lang w:eastAsia="cs-CZ"/>
        </w:rPr>
        <w:t xml:space="preserve">1. </w:t>
      </w:r>
      <w:r w:rsidRPr="00D11E78">
        <w:rPr>
          <w:rFonts w:asciiTheme="minorHAnsi" w:eastAsia="Times New Roman" w:hAnsiTheme="minorHAnsi" w:cstheme="minorHAnsi"/>
          <w:b/>
          <w:i/>
          <w:color w:val="000000" w:themeColor="text1"/>
          <w:lang w:eastAsia="cs-CZ"/>
        </w:rPr>
        <w:t>RMČ nesouhlasí s návrhem obecně závazné vyhlášky</w:t>
      </w:r>
      <w:r w:rsidRPr="00D11E78">
        <w:rPr>
          <w:rFonts w:asciiTheme="minorHAnsi" w:eastAsia="Times New Roman" w:hAnsiTheme="minorHAnsi" w:cstheme="minorHAnsi"/>
          <w:i/>
          <w:color w:val="000000" w:themeColor="text1"/>
          <w:lang w:eastAsia="cs-CZ"/>
        </w:rPr>
        <w:t xml:space="preserve">, kterou se reguluje provozování hazardních her na území hl. m. Prahy. </w:t>
      </w:r>
    </w:p>
    <w:p w:rsidR="00D11E78" w:rsidRPr="00D11E78" w:rsidRDefault="00D11E78" w:rsidP="00D11E78">
      <w:pPr>
        <w:spacing w:after="120" w:line="240" w:lineRule="auto"/>
        <w:jc w:val="both"/>
        <w:rPr>
          <w:rFonts w:asciiTheme="minorHAnsi" w:eastAsia="Times New Roman" w:hAnsiTheme="minorHAnsi" w:cstheme="minorHAnsi"/>
          <w:i/>
          <w:color w:val="000000" w:themeColor="text1"/>
          <w:lang w:eastAsia="cs-CZ"/>
        </w:rPr>
      </w:pPr>
      <w:r w:rsidRPr="00D11E78">
        <w:rPr>
          <w:rFonts w:asciiTheme="minorHAnsi" w:eastAsia="Times New Roman" w:hAnsiTheme="minorHAnsi" w:cstheme="minorHAnsi"/>
          <w:i/>
          <w:color w:val="000000" w:themeColor="text1"/>
          <w:lang w:eastAsia="cs-CZ"/>
        </w:rPr>
        <w:t xml:space="preserve">2. </w:t>
      </w:r>
      <w:r w:rsidRPr="00D11E78">
        <w:rPr>
          <w:rFonts w:asciiTheme="minorHAnsi" w:eastAsia="Times New Roman" w:hAnsiTheme="minorHAnsi" w:cstheme="minorHAnsi"/>
          <w:b/>
          <w:i/>
          <w:color w:val="000000" w:themeColor="text1"/>
          <w:lang w:eastAsia="cs-CZ"/>
        </w:rPr>
        <w:t>RMČ požaduje zachovat stav daný k regulaci hazardu vyhláškou č. 10/2013 Sb. hl. m. Prahy</w:t>
      </w:r>
      <w:r w:rsidRPr="00D11E78">
        <w:rPr>
          <w:rFonts w:asciiTheme="minorHAnsi" w:eastAsia="Times New Roman" w:hAnsiTheme="minorHAnsi" w:cstheme="minorHAnsi"/>
          <w:i/>
          <w:color w:val="000000" w:themeColor="text1"/>
          <w:lang w:eastAsia="cs-CZ"/>
        </w:rPr>
        <w:t xml:space="preserve"> ve znění vyhlášky č. 10/2015 Sb. hl. m. Prahy. </w:t>
      </w:r>
    </w:p>
    <w:p w:rsidR="00D11E78" w:rsidRPr="00D11E78" w:rsidRDefault="00D11E78" w:rsidP="00D11E78">
      <w:pPr>
        <w:spacing w:after="120" w:line="240" w:lineRule="auto"/>
        <w:jc w:val="both"/>
        <w:rPr>
          <w:rFonts w:asciiTheme="minorHAnsi" w:eastAsia="Times New Roman" w:hAnsiTheme="minorHAnsi" w:cstheme="minorHAnsi"/>
          <w:i/>
          <w:color w:val="000000" w:themeColor="text1"/>
          <w:lang w:eastAsia="cs-CZ"/>
        </w:rPr>
      </w:pPr>
      <w:r w:rsidRPr="00D11E78">
        <w:rPr>
          <w:rFonts w:asciiTheme="minorHAnsi" w:eastAsia="Times New Roman" w:hAnsiTheme="minorHAnsi" w:cstheme="minorHAnsi"/>
          <w:i/>
          <w:color w:val="000000" w:themeColor="text1"/>
          <w:lang w:eastAsia="cs-CZ"/>
        </w:rPr>
        <w:t xml:space="preserve">3. </w:t>
      </w:r>
      <w:r w:rsidRPr="00D11E78">
        <w:rPr>
          <w:rFonts w:asciiTheme="minorHAnsi" w:eastAsia="Times New Roman" w:hAnsiTheme="minorHAnsi" w:cstheme="minorHAnsi"/>
          <w:b/>
          <w:i/>
          <w:color w:val="000000" w:themeColor="text1"/>
          <w:lang w:eastAsia="cs-CZ"/>
        </w:rPr>
        <w:t>RMČ souhlasí s provozováním živých her a provozování technických her na území MČ Praha 18</w:t>
      </w:r>
      <w:r w:rsidRPr="00D11E78">
        <w:rPr>
          <w:rFonts w:asciiTheme="minorHAnsi" w:eastAsia="Times New Roman" w:hAnsiTheme="minorHAnsi" w:cstheme="minorHAnsi"/>
          <w:i/>
          <w:color w:val="000000" w:themeColor="text1"/>
          <w:lang w:eastAsia="cs-CZ"/>
        </w:rPr>
        <w:t xml:space="preserve"> (k.ú. Letňany) </w:t>
      </w:r>
      <w:r w:rsidRPr="00D11E78">
        <w:rPr>
          <w:rFonts w:asciiTheme="minorHAnsi" w:eastAsia="Times New Roman" w:hAnsiTheme="minorHAnsi" w:cstheme="minorHAnsi"/>
          <w:b/>
          <w:i/>
          <w:color w:val="000000" w:themeColor="text1"/>
          <w:lang w:eastAsia="cs-CZ"/>
        </w:rPr>
        <w:t>s tímto určením: místo čas Rýmařovská 561 bez omezení Třinecká 673 bez omezení</w:t>
      </w:r>
      <w:r w:rsidRPr="00D11E78">
        <w:rPr>
          <w:rFonts w:asciiTheme="minorHAnsi" w:eastAsia="Times New Roman" w:hAnsiTheme="minorHAnsi" w:cstheme="minorHAnsi"/>
          <w:i/>
          <w:color w:val="000000" w:themeColor="text1"/>
          <w:lang w:eastAsia="cs-CZ"/>
        </w:rPr>
        <w:t xml:space="preserve"> </w:t>
      </w:r>
    </w:p>
    <w:p w:rsidR="00D11E78" w:rsidRPr="00D11E78" w:rsidRDefault="00D11E78" w:rsidP="00D11E78">
      <w:pPr>
        <w:spacing w:after="120" w:line="240" w:lineRule="auto"/>
        <w:jc w:val="both"/>
        <w:rPr>
          <w:rFonts w:asciiTheme="minorHAnsi" w:eastAsia="Times New Roman" w:hAnsiTheme="minorHAnsi" w:cstheme="minorHAnsi"/>
          <w:i/>
          <w:color w:val="000000" w:themeColor="text1"/>
          <w:lang w:eastAsia="cs-CZ"/>
        </w:rPr>
      </w:pPr>
      <w:r w:rsidRPr="00D11E78">
        <w:rPr>
          <w:rFonts w:asciiTheme="minorHAnsi" w:eastAsia="Times New Roman" w:hAnsiTheme="minorHAnsi" w:cstheme="minorHAnsi"/>
          <w:i/>
          <w:color w:val="000000" w:themeColor="text1"/>
          <w:lang w:eastAsia="cs-CZ"/>
        </w:rPr>
        <w:t xml:space="preserve">4. RMČ požaduje, aby: a) </w:t>
      </w:r>
      <w:r w:rsidRPr="00D11E78">
        <w:rPr>
          <w:rFonts w:asciiTheme="minorHAnsi" w:eastAsia="Times New Roman" w:hAnsiTheme="minorHAnsi" w:cstheme="minorHAnsi"/>
          <w:b/>
          <w:i/>
          <w:color w:val="000000" w:themeColor="text1"/>
          <w:lang w:eastAsia="cs-CZ"/>
        </w:rPr>
        <w:t>veškeré prostředky</w:t>
      </w:r>
      <w:r w:rsidRPr="00D11E78">
        <w:rPr>
          <w:rFonts w:asciiTheme="minorHAnsi" w:eastAsia="Times New Roman" w:hAnsiTheme="minorHAnsi" w:cstheme="minorHAnsi"/>
          <w:i/>
          <w:color w:val="000000" w:themeColor="text1"/>
          <w:lang w:eastAsia="cs-CZ"/>
        </w:rPr>
        <w:t>, které hl. m. Praha obdrží jako příjem z obdrženého celostátního hrubého výnosu daně z hazardních her ve výši dílčí daně z technických her a z obdrženého odvodu z výherních hracích přístrojů a jiných technických herních zařízen (dále jen „</w:t>
      </w:r>
      <w:r w:rsidRPr="00D11E78">
        <w:rPr>
          <w:rFonts w:asciiTheme="minorHAnsi" w:eastAsia="Times New Roman" w:hAnsiTheme="minorHAnsi" w:cstheme="minorHAnsi"/>
          <w:b/>
          <w:i/>
          <w:color w:val="000000" w:themeColor="text1"/>
          <w:lang w:eastAsia="cs-CZ"/>
        </w:rPr>
        <w:t>daně a odvody</w:t>
      </w:r>
      <w:r w:rsidRPr="00D11E78">
        <w:rPr>
          <w:rFonts w:asciiTheme="minorHAnsi" w:eastAsia="Times New Roman" w:hAnsiTheme="minorHAnsi" w:cstheme="minorHAnsi"/>
          <w:i/>
          <w:color w:val="000000" w:themeColor="text1"/>
          <w:lang w:eastAsia="cs-CZ"/>
        </w:rPr>
        <w:t xml:space="preserve">“) </w:t>
      </w:r>
      <w:r w:rsidRPr="00D11E78">
        <w:rPr>
          <w:rFonts w:asciiTheme="minorHAnsi" w:eastAsia="Times New Roman" w:hAnsiTheme="minorHAnsi" w:cstheme="minorHAnsi"/>
          <w:b/>
          <w:i/>
          <w:color w:val="000000" w:themeColor="text1"/>
          <w:lang w:eastAsia="cs-CZ"/>
        </w:rPr>
        <w:t>byly v plném rozsahu (ze 100 %) poukazovány pražským městským částem, ale jen těm, na jejichž území je povoleno provozování těchto her</w:t>
      </w:r>
      <w:r w:rsidRPr="00D11E78">
        <w:rPr>
          <w:rFonts w:asciiTheme="minorHAnsi" w:eastAsia="Times New Roman" w:hAnsiTheme="minorHAnsi" w:cstheme="minorHAnsi"/>
          <w:i/>
          <w:color w:val="000000" w:themeColor="text1"/>
          <w:lang w:eastAsia="cs-CZ"/>
        </w:rPr>
        <w:t xml:space="preserve">; b) bylo revokováno usnesení ZHMP č. 8/55 ze dne 21. 6. 2019 ve smyslu uvedeném výše pod písm. b), a to pro rok 2020 a léta následující, tzn. všechen příjem hl. m. Prahy z daní a odvodů byl poukazován jen těm pražským městským částem, na jejichž území je povoleno provozování her, ze kterých daně a odvody plynou, a to ve formě neinvestičních účelových dotací určených v rozsahu: 50 % na podporu v oblasti sportu, a 50 % na kulturu, školství, zdravotnictví a sociální oblast.  </w:t>
      </w:r>
    </w:p>
    <w:p w:rsidR="00D11E78" w:rsidRPr="00D11E78" w:rsidRDefault="00D11E78" w:rsidP="00D11E78">
      <w:pPr>
        <w:spacing w:after="120" w:line="240" w:lineRule="auto"/>
        <w:jc w:val="both"/>
        <w:rPr>
          <w:rFonts w:asciiTheme="minorHAnsi" w:eastAsia="Times New Roman" w:hAnsiTheme="minorHAnsi" w:cstheme="minorHAnsi"/>
          <w:color w:val="000000" w:themeColor="text1"/>
          <w:lang w:eastAsia="cs-CZ"/>
        </w:rPr>
      </w:pPr>
      <w:r w:rsidRPr="00D11E78">
        <w:rPr>
          <w:rFonts w:asciiTheme="minorHAnsi" w:eastAsia="Times New Roman" w:hAnsiTheme="minorHAnsi" w:cstheme="minorHAnsi"/>
          <w:i/>
          <w:color w:val="000000" w:themeColor="text1"/>
          <w:lang w:eastAsia="cs-CZ"/>
        </w:rPr>
        <w:t>5. RMČ ukládá OKT předat MHMP v odpovědi na čj. MHMP 125486/202 stanovisko MČ Praha 18 uvedené pod body 1. až 4. tohoto usnesení včetně odůvodnění usnesení.</w:t>
      </w:r>
      <w:r w:rsidRPr="00D11E78">
        <w:rPr>
          <w:rFonts w:asciiTheme="minorHAnsi" w:eastAsia="Times New Roman" w:hAnsiTheme="minorHAnsi" w:cstheme="minorHAnsi"/>
          <w:color w:val="000000" w:themeColor="text1"/>
          <w:lang w:eastAsia="cs-CZ"/>
        </w:rPr>
        <w:t>“</w:t>
      </w:r>
    </w:p>
    <w:p w:rsidR="00D11E78" w:rsidRDefault="00D11E78" w:rsidP="00D11E78">
      <w:pPr>
        <w:spacing w:after="0" w:line="240" w:lineRule="auto"/>
        <w:jc w:val="both"/>
        <w:rPr>
          <w:b/>
          <w:shd w:val="clear" w:color="auto" w:fill="FFFFFF"/>
        </w:rPr>
      </w:pPr>
      <w:r w:rsidRPr="00787CF3">
        <w:rPr>
          <w:b/>
          <w:shd w:val="clear" w:color="auto" w:fill="FFFFFF"/>
        </w:rPr>
        <w:t>Důkazní prostředek:</w:t>
      </w:r>
    </w:p>
    <w:p w:rsidR="00D11E78" w:rsidRPr="00D11E78" w:rsidRDefault="00D11E78" w:rsidP="00D11E78">
      <w:pPr>
        <w:pStyle w:val="Odstavecseseznamem"/>
        <w:numPr>
          <w:ilvl w:val="0"/>
          <w:numId w:val="18"/>
        </w:numPr>
        <w:spacing w:after="120" w:line="240" w:lineRule="auto"/>
        <w:ind w:left="284" w:hanging="284"/>
        <w:contextualSpacing w:val="0"/>
        <w:jc w:val="both"/>
        <w:rPr>
          <w:i/>
          <w:iCs/>
          <w:shd w:val="clear" w:color="auto" w:fill="FFFFFF"/>
        </w:rPr>
      </w:pPr>
      <w:r w:rsidRPr="00D11E78">
        <w:rPr>
          <w:i/>
          <w:iCs/>
          <w:shd w:val="clear" w:color="auto" w:fill="FFFFFF"/>
        </w:rPr>
        <w:t xml:space="preserve">usnesení </w:t>
      </w:r>
      <w:r>
        <w:rPr>
          <w:i/>
          <w:iCs/>
          <w:shd w:val="clear" w:color="auto" w:fill="FFFFFF"/>
        </w:rPr>
        <w:t>rady</w:t>
      </w:r>
      <w:r w:rsidRPr="00D11E78">
        <w:rPr>
          <w:i/>
          <w:iCs/>
          <w:shd w:val="clear" w:color="auto" w:fill="FFFFFF"/>
        </w:rPr>
        <w:t xml:space="preserve"> městské části Praha 18 č. 081/05/20</w:t>
      </w:r>
      <w:r>
        <w:rPr>
          <w:i/>
          <w:iCs/>
          <w:shd w:val="clear" w:color="auto" w:fill="FFFFFF"/>
        </w:rPr>
        <w:t xml:space="preserve"> ze dne </w:t>
      </w:r>
      <w:r w:rsidRPr="00D11E78">
        <w:rPr>
          <w:i/>
          <w:iCs/>
          <w:shd w:val="clear" w:color="auto" w:fill="FFFFFF"/>
        </w:rPr>
        <w:t>19. 2. 2020</w:t>
      </w:r>
    </w:p>
    <w:p w:rsidR="00FA64D8" w:rsidRDefault="00D11E78" w:rsidP="00FA64D8">
      <w:pPr>
        <w:spacing w:after="120" w:line="240" w:lineRule="auto"/>
        <w:jc w:val="both"/>
        <w:rPr>
          <w:b/>
          <w:shd w:val="clear" w:color="auto" w:fill="FFFFFF"/>
        </w:rPr>
      </w:pPr>
      <w:r w:rsidRPr="00EE3A86">
        <w:rPr>
          <w:b/>
          <w:shd w:val="clear" w:color="auto" w:fill="FFFFFF"/>
        </w:rPr>
        <w:t>[</w:t>
      </w:r>
      <w:r>
        <w:rPr>
          <w:b/>
          <w:shd w:val="clear" w:color="auto" w:fill="FFFFFF"/>
        </w:rPr>
        <w:t>17</w:t>
      </w:r>
      <w:r w:rsidRPr="00EE3A86">
        <w:rPr>
          <w:b/>
          <w:shd w:val="clear" w:color="auto" w:fill="FFFFFF"/>
        </w:rPr>
        <w:t>]</w:t>
      </w:r>
      <w:r w:rsidR="00FA64D8">
        <w:rPr>
          <w:b/>
          <w:shd w:val="clear" w:color="auto" w:fill="FFFFFF"/>
        </w:rPr>
        <w:t xml:space="preserve"> </w:t>
      </w:r>
      <w:r w:rsidR="00FA64D8">
        <w:rPr>
          <w:b/>
          <w:shd w:val="clear" w:color="auto" w:fill="FFFFFF"/>
        </w:rPr>
        <w:tab/>
      </w:r>
      <w:r w:rsidR="00FA64D8">
        <w:rPr>
          <w:shd w:val="clear" w:color="auto" w:fill="FFFFFF"/>
        </w:rPr>
        <w:t>Návrh předmětného usnesení byl</w:t>
      </w:r>
      <w:r w:rsidR="00FA64D8" w:rsidRPr="00FA64D8">
        <w:rPr>
          <w:shd w:val="clear" w:color="auto" w:fill="FFFFFF"/>
        </w:rPr>
        <w:t xml:space="preserve"> radě městské části Praha 18</w:t>
      </w:r>
      <w:r w:rsidR="00FA64D8">
        <w:rPr>
          <w:shd w:val="clear" w:color="auto" w:fill="FFFFFF"/>
        </w:rPr>
        <w:t xml:space="preserve"> předložen místostarostou Mgr. Ondřejem Lněničkou s tímto odůvodněním:</w:t>
      </w:r>
      <w:r w:rsidR="00FA64D8">
        <w:rPr>
          <w:b/>
          <w:shd w:val="clear" w:color="auto" w:fill="FFFFFF"/>
        </w:rPr>
        <w:t xml:space="preserve">  </w:t>
      </w:r>
    </w:p>
    <w:p w:rsidR="00FA64D8" w:rsidRDefault="00FA64D8" w:rsidP="00FA64D8">
      <w:pPr>
        <w:spacing w:after="120" w:line="240" w:lineRule="auto"/>
        <w:jc w:val="both"/>
        <w:rPr>
          <w:i/>
          <w:shd w:val="clear" w:color="auto" w:fill="FFFFFF"/>
        </w:rPr>
      </w:pPr>
      <w:r>
        <w:rPr>
          <w:i/>
          <w:shd w:val="clear" w:color="auto" w:fill="FFFFFF"/>
        </w:rPr>
        <w:t>„</w:t>
      </w:r>
      <w:r w:rsidRPr="00FA64D8">
        <w:rPr>
          <w:i/>
          <w:shd w:val="clear" w:color="auto" w:fill="FFFFFF"/>
        </w:rPr>
        <w:t xml:space="preserve">MČ Praha 18 si je plně vědoma socio-patogenních jevů, které provázejí hazard a je pro jeho regulaci – omezení, a to v tom smyslu, aby nebyl volně dostupný, především dětem, mládeži a sociálně slabým </w:t>
      </w:r>
      <w:r w:rsidRPr="00FA64D8">
        <w:rPr>
          <w:i/>
          <w:shd w:val="clear" w:color="auto" w:fill="FFFFFF"/>
        </w:rPr>
        <w:lastRenderedPageBreak/>
        <w:t>občanům odkázaným na sociální dávky. K tomu mají sloužit zákonem daná pravidla, která nastavuje zákonodárce (obě komory Parlamentu ČR).</w:t>
      </w:r>
    </w:p>
    <w:p w:rsidR="00FA64D8" w:rsidRPr="00FA64D8" w:rsidRDefault="00FA64D8" w:rsidP="00FA64D8">
      <w:pPr>
        <w:spacing w:after="120" w:line="240" w:lineRule="auto"/>
        <w:jc w:val="both"/>
        <w:rPr>
          <w:i/>
          <w:shd w:val="clear" w:color="auto" w:fill="FFFFFF"/>
        </w:rPr>
      </w:pPr>
      <w:r w:rsidRPr="00FA64D8">
        <w:rPr>
          <w:i/>
          <w:shd w:val="clear" w:color="auto" w:fill="FFFFFF"/>
        </w:rPr>
        <w:t>Na území MČ Praha 18 bylo v roce:</w:t>
      </w:r>
    </w:p>
    <w:p w:rsidR="00FA64D8" w:rsidRPr="00FA64D8" w:rsidRDefault="00FA64D8" w:rsidP="00FA64D8">
      <w:pPr>
        <w:spacing w:after="120" w:line="240" w:lineRule="auto"/>
        <w:jc w:val="both"/>
        <w:rPr>
          <w:i/>
          <w:shd w:val="clear" w:color="auto" w:fill="FFFFFF"/>
        </w:rPr>
      </w:pPr>
      <w:r>
        <w:rPr>
          <w:i/>
          <w:shd w:val="clear" w:color="auto" w:fill="FFFFFF"/>
        </w:rPr>
        <w:t xml:space="preserve">- </w:t>
      </w:r>
      <w:r w:rsidRPr="00FA64D8">
        <w:rPr>
          <w:b/>
          <w:i/>
          <w:shd w:val="clear" w:color="auto" w:fill="FFFFFF"/>
        </w:rPr>
        <w:t>2007 povoleno</w:t>
      </w:r>
      <w:r w:rsidRPr="00FA64D8">
        <w:rPr>
          <w:i/>
          <w:shd w:val="clear" w:color="auto" w:fill="FFFFFF"/>
        </w:rPr>
        <w:t xml:space="preserve"> vyhláškou č. 19/2007 Sb. hl. m. Prahy, kterou se stanoví místa a čas, na kterých lze provozovat výherní hrací přístroje provozování </w:t>
      </w:r>
      <w:r w:rsidRPr="00FA64D8">
        <w:rPr>
          <w:b/>
          <w:i/>
          <w:shd w:val="clear" w:color="auto" w:fill="FFFFFF"/>
        </w:rPr>
        <w:t>celkem 12 heren (kasin)</w:t>
      </w:r>
      <w:r w:rsidRPr="00FA64D8">
        <w:rPr>
          <w:i/>
          <w:shd w:val="clear" w:color="auto" w:fill="FFFFFF"/>
        </w:rPr>
        <w:t>;</w:t>
      </w:r>
    </w:p>
    <w:p w:rsidR="00FA64D8" w:rsidRPr="00FA64D8" w:rsidRDefault="00FA64D8" w:rsidP="00FA64D8">
      <w:pPr>
        <w:spacing w:after="120" w:line="240" w:lineRule="auto"/>
        <w:jc w:val="both"/>
        <w:rPr>
          <w:i/>
          <w:shd w:val="clear" w:color="auto" w:fill="FFFFFF"/>
        </w:rPr>
      </w:pPr>
      <w:r w:rsidRPr="00FA64D8">
        <w:rPr>
          <w:i/>
          <w:shd w:val="clear" w:color="auto" w:fill="FFFFFF"/>
        </w:rPr>
        <w:t xml:space="preserve">- </w:t>
      </w:r>
      <w:r w:rsidRPr="00FA64D8">
        <w:rPr>
          <w:b/>
          <w:i/>
          <w:shd w:val="clear" w:color="auto" w:fill="FFFFFF"/>
        </w:rPr>
        <w:t>2011 povoleno</w:t>
      </w:r>
      <w:r w:rsidRPr="00FA64D8">
        <w:rPr>
          <w:i/>
          <w:shd w:val="clear" w:color="auto" w:fill="FFFFFF"/>
        </w:rPr>
        <w:t xml:space="preserve"> vyhláškou č. 18/2011 Sb. hl. m. Prahy, kterou se stanoví místa a čas, na kterých lze provozovat loterie a jiné podobné hry, provozování </w:t>
      </w:r>
      <w:r w:rsidRPr="00FA64D8">
        <w:rPr>
          <w:b/>
          <w:i/>
          <w:shd w:val="clear" w:color="auto" w:fill="FFFFFF"/>
        </w:rPr>
        <w:t>celkem 9 heren (kasin)</w:t>
      </w:r>
      <w:r w:rsidRPr="00FA64D8">
        <w:rPr>
          <w:i/>
          <w:shd w:val="clear" w:color="auto" w:fill="FFFFFF"/>
        </w:rPr>
        <w:t>;</w:t>
      </w:r>
    </w:p>
    <w:p w:rsidR="00FA64D8" w:rsidRPr="00FA64D8" w:rsidRDefault="00FA64D8" w:rsidP="00FA64D8">
      <w:pPr>
        <w:spacing w:after="120" w:line="240" w:lineRule="auto"/>
        <w:jc w:val="both"/>
        <w:rPr>
          <w:i/>
          <w:shd w:val="clear" w:color="auto" w:fill="FFFFFF"/>
        </w:rPr>
      </w:pPr>
      <w:r w:rsidRPr="00FA64D8">
        <w:rPr>
          <w:i/>
          <w:shd w:val="clear" w:color="auto" w:fill="FFFFFF"/>
        </w:rPr>
        <w:t xml:space="preserve">- </w:t>
      </w:r>
      <w:r w:rsidRPr="00FA64D8">
        <w:rPr>
          <w:b/>
          <w:i/>
          <w:shd w:val="clear" w:color="auto" w:fill="FFFFFF"/>
        </w:rPr>
        <w:t>2013 povoleno</w:t>
      </w:r>
      <w:r w:rsidRPr="00FA64D8">
        <w:rPr>
          <w:i/>
          <w:shd w:val="clear" w:color="auto" w:fill="FFFFFF"/>
        </w:rPr>
        <w:t xml:space="preserve"> vyhláškou č. 10/2013 Sb. hl. m. Prahy, kterou se stanoví místa a čas, na kterých lze provozovat loterie a jiné podobné hry, a kterou se stanoví opatření k omezení jejich propagace, provozování </w:t>
      </w:r>
      <w:r w:rsidRPr="00FA64D8">
        <w:rPr>
          <w:b/>
          <w:i/>
          <w:shd w:val="clear" w:color="auto" w:fill="FFFFFF"/>
        </w:rPr>
        <w:t>celkem 4 heren (kasin)</w:t>
      </w:r>
      <w:r w:rsidRPr="00FA64D8">
        <w:rPr>
          <w:i/>
          <w:shd w:val="clear" w:color="auto" w:fill="FFFFFF"/>
        </w:rPr>
        <w:t>;</w:t>
      </w:r>
    </w:p>
    <w:p w:rsidR="00FA64D8" w:rsidRPr="00FA64D8" w:rsidRDefault="00FA64D8" w:rsidP="00FA64D8">
      <w:pPr>
        <w:spacing w:after="120" w:line="240" w:lineRule="auto"/>
        <w:jc w:val="both"/>
        <w:rPr>
          <w:i/>
          <w:shd w:val="clear" w:color="auto" w:fill="FFFFFF"/>
        </w:rPr>
      </w:pPr>
      <w:r w:rsidRPr="00FA64D8">
        <w:rPr>
          <w:i/>
          <w:shd w:val="clear" w:color="auto" w:fill="FFFFFF"/>
        </w:rPr>
        <w:t xml:space="preserve">- </w:t>
      </w:r>
      <w:r w:rsidRPr="00FA64D8">
        <w:rPr>
          <w:b/>
          <w:i/>
          <w:shd w:val="clear" w:color="auto" w:fill="FFFFFF"/>
        </w:rPr>
        <w:t xml:space="preserve">2015 povoleno </w:t>
      </w:r>
      <w:r w:rsidRPr="00FA64D8">
        <w:rPr>
          <w:i/>
          <w:shd w:val="clear" w:color="auto" w:fill="FFFFFF"/>
        </w:rPr>
        <w:t xml:space="preserve">vyhláškou č. 10/2015, kterou se mění vyhláška č. 10/2013 Sb. hl. m. Prahy, kterou se stanoví místa a čas, na kterých lze provozovat loterie a jiné podobné hry, a kterou se stanoví opatření k omezení jejich propagace, provozování </w:t>
      </w:r>
      <w:r w:rsidRPr="00FA64D8">
        <w:rPr>
          <w:b/>
          <w:i/>
          <w:shd w:val="clear" w:color="auto" w:fill="FFFFFF"/>
        </w:rPr>
        <w:t>celkem 2 kasin</w:t>
      </w:r>
      <w:r w:rsidRPr="00FA64D8">
        <w:rPr>
          <w:i/>
          <w:shd w:val="clear" w:color="auto" w:fill="FFFFFF"/>
        </w:rPr>
        <w:t>.</w:t>
      </w:r>
    </w:p>
    <w:p w:rsidR="00FA64D8" w:rsidRPr="00FA64D8" w:rsidRDefault="00FA64D8" w:rsidP="00FA64D8">
      <w:pPr>
        <w:spacing w:after="120" w:line="240" w:lineRule="auto"/>
        <w:jc w:val="both"/>
        <w:rPr>
          <w:b/>
          <w:i/>
          <w:shd w:val="clear" w:color="auto" w:fill="FFFFFF"/>
        </w:rPr>
      </w:pPr>
      <w:r w:rsidRPr="00FA64D8">
        <w:rPr>
          <w:b/>
          <w:i/>
          <w:shd w:val="clear" w:color="auto" w:fill="FFFFFF"/>
        </w:rPr>
        <w:t>Z výše uvedeného je zřejmé, že na území MČ Praha 18 (Letňan) došlo v návaznosti na sledovaný zájem (omezit hazard) změnami příslušné vyhlášky ve spojení s rozhodnutími RMČ Praha 18 k:</w:t>
      </w:r>
    </w:p>
    <w:p w:rsidR="00FA64D8" w:rsidRPr="00FA64D8" w:rsidRDefault="00FA64D8" w:rsidP="00FA64D8">
      <w:pPr>
        <w:spacing w:after="120" w:line="240" w:lineRule="auto"/>
        <w:jc w:val="both"/>
        <w:rPr>
          <w:i/>
          <w:shd w:val="clear" w:color="auto" w:fill="FFFFFF"/>
        </w:rPr>
      </w:pPr>
      <w:r w:rsidRPr="00FA64D8">
        <w:rPr>
          <w:i/>
          <w:shd w:val="clear" w:color="auto" w:fill="FFFFFF"/>
        </w:rPr>
        <w:t>a) zásadnímu omezení hazardu – počtu míst, kde lze hazard provozovat, a to o 83%;</w:t>
      </w:r>
    </w:p>
    <w:p w:rsidR="00FA64D8" w:rsidRPr="00FA64D8" w:rsidRDefault="00FA64D8" w:rsidP="00FA64D8">
      <w:pPr>
        <w:spacing w:after="120" w:line="240" w:lineRule="auto"/>
        <w:jc w:val="both"/>
        <w:rPr>
          <w:i/>
          <w:shd w:val="clear" w:color="auto" w:fill="FFFFFF"/>
        </w:rPr>
      </w:pPr>
      <w:r w:rsidRPr="00FA64D8">
        <w:rPr>
          <w:i/>
          <w:shd w:val="clear" w:color="auto" w:fill="FFFFFF"/>
        </w:rPr>
        <w:t>b) naplnění záměru sledovaného hl. m. Prahou učinit hazard méně dostupným, a to tak, že</w:t>
      </w:r>
      <w:r>
        <w:rPr>
          <w:i/>
          <w:shd w:val="clear" w:color="auto" w:fill="FFFFFF"/>
        </w:rPr>
        <w:t xml:space="preserve"> </w:t>
      </w:r>
      <w:r w:rsidRPr="00FA64D8">
        <w:rPr>
          <w:i/>
          <w:shd w:val="clear" w:color="auto" w:fill="FFFFFF"/>
        </w:rPr>
        <w:t>nebude možné jej provozovat, zejména též v rámci hostinských zařízení, ale bude vyhrazen</w:t>
      </w:r>
      <w:r>
        <w:rPr>
          <w:i/>
          <w:shd w:val="clear" w:color="auto" w:fill="FFFFFF"/>
        </w:rPr>
        <w:t xml:space="preserve"> </w:t>
      </w:r>
      <w:r w:rsidRPr="00FA64D8">
        <w:rPr>
          <w:i/>
          <w:shd w:val="clear" w:color="auto" w:fill="FFFFFF"/>
        </w:rPr>
        <w:t>jen na místa k takovému účelu výhradně určená, kterými jsou kasina.</w:t>
      </w:r>
    </w:p>
    <w:p w:rsidR="00FA64D8" w:rsidRPr="00FA64D8" w:rsidRDefault="00FA64D8" w:rsidP="00FA64D8">
      <w:pPr>
        <w:spacing w:after="120" w:line="240" w:lineRule="auto"/>
        <w:jc w:val="both"/>
        <w:rPr>
          <w:b/>
          <w:shd w:val="clear" w:color="auto" w:fill="FFFFFF"/>
        </w:rPr>
      </w:pPr>
      <w:r w:rsidRPr="00FA64D8">
        <w:rPr>
          <w:b/>
          <w:i/>
          <w:shd w:val="clear" w:color="auto" w:fill="FFFFFF"/>
        </w:rPr>
        <w:t>Na území MČ Praha 18 (k.ú. Letňany) se aktuálně nachází dvě provozovny (kasina), ve kterých je provozní doba „bez omezení“, a to pod adresami Rýmařovská 561 a Třinecká 673. Nejsou evidována žádná narušení veřejného pořádku spojená s provozováním uvedených kasin.</w:t>
      </w:r>
      <w:r w:rsidRPr="00FA64D8">
        <w:rPr>
          <w:shd w:val="clear" w:color="auto" w:fill="FFFFFF"/>
        </w:rPr>
        <w:t>“</w:t>
      </w:r>
    </w:p>
    <w:p w:rsidR="00FA64D8" w:rsidRPr="00354647" w:rsidRDefault="00FA64D8" w:rsidP="00FA64D8">
      <w:pPr>
        <w:spacing w:after="120" w:line="240" w:lineRule="auto"/>
        <w:jc w:val="both"/>
        <w:rPr>
          <w:rFonts w:asciiTheme="minorHAnsi" w:eastAsia="Times New Roman" w:hAnsiTheme="minorHAnsi" w:cstheme="minorHAnsi"/>
          <w:b/>
          <w:i/>
          <w:color w:val="000000" w:themeColor="text1"/>
          <w:lang w:eastAsia="cs-CZ"/>
        </w:rPr>
      </w:pPr>
      <w:r w:rsidRPr="00354647">
        <w:rPr>
          <w:rFonts w:asciiTheme="minorHAnsi" w:eastAsia="Times New Roman" w:hAnsiTheme="minorHAnsi" w:cstheme="minorHAnsi"/>
          <w:b/>
          <w:i/>
          <w:color w:val="000000" w:themeColor="text1"/>
          <w:lang w:eastAsia="cs-CZ"/>
        </w:rPr>
        <w:t>Provozovatel navíc vedle zákonných odvodů poskytuje MČ pravidelný statisícový příspěvek</w:t>
      </w:r>
      <w:r w:rsidR="00354647" w:rsidRPr="00354647">
        <w:rPr>
          <w:rFonts w:asciiTheme="minorHAnsi" w:eastAsia="Times New Roman" w:hAnsiTheme="minorHAnsi" w:cstheme="minorHAnsi"/>
          <w:b/>
          <w:i/>
          <w:color w:val="000000" w:themeColor="text1"/>
          <w:lang w:eastAsia="cs-CZ"/>
        </w:rPr>
        <w:t xml:space="preserve"> </w:t>
      </w:r>
      <w:r w:rsidRPr="00354647">
        <w:rPr>
          <w:rFonts w:asciiTheme="minorHAnsi" w:eastAsia="Times New Roman" w:hAnsiTheme="minorHAnsi" w:cstheme="minorHAnsi"/>
          <w:b/>
          <w:i/>
          <w:color w:val="000000" w:themeColor="text1"/>
          <w:lang w:eastAsia="cs-CZ"/>
        </w:rPr>
        <w:t>na záležitosti kultury anebo sportu.</w:t>
      </w:r>
    </w:p>
    <w:p w:rsidR="00FA64D8" w:rsidRPr="00354647" w:rsidRDefault="00FA64D8" w:rsidP="00FA64D8">
      <w:pPr>
        <w:spacing w:after="120" w:line="240" w:lineRule="auto"/>
        <w:jc w:val="both"/>
        <w:rPr>
          <w:rFonts w:asciiTheme="minorHAnsi" w:eastAsia="Times New Roman" w:hAnsiTheme="minorHAnsi" w:cstheme="minorHAnsi"/>
          <w:b/>
          <w:i/>
          <w:color w:val="000000" w:themeColor="text1"/>
          <w:lang w:eastAsia="cs-CZ"/>
        </w:rPr>
      </w:pPr>
      <w:r w:rsidRPr="00354647">
        <w:rPr>
          <w:rFonts w:asciiTheme="minorHAnsi" w:eastAsia="Times New Roman" w:hAnsiTheme="minorHAnsi" w:cstheme="minorHAnsi"/>
          <w:b/>
          <w:i/>
          <w:color w:val="000000" w:themeColor="text1"/>
          <w:lang w:eastAsia="cs-CZ"/>
        </w:rPr>
        <w:t>Z odvodů z provozování hazardu jsou v souladu s pravidly danými ze strany ZHMP</w:t>
      </w:r>
      <w:r w:rsidR="00354647" w:rsidRPr="00354647">
        <w:rPr>
          <w:rFonts w:asciiTheme="minorHAnsi" w:eastAsia="Times New Roman" w:hAnsiTheme="minorHAnsi" w:cstheme="minorHAnsi"/>
          <w:b/>
          <w:i/>
          <w:color w:val="000000" w:themeColor="text1"/>
          <w:lang w:eastAsia="cs-CZ"/>
        </w:rPr>
        <w:t xml:space="preserve"> </w:t>
      </w:r>
      <w:r w:rsidRPr="00354647">
        <w:rPr>
          <w:rFonts w:asciiTheme="minorHAnsi" w:eastAsia="Times New Roman" w:hAnsiTheme="minorHAnsi" w:cstheme="minorHAnsi"/>
          <w:b/>
          <w:i/>
          <w:color w:val="000000" w:themeColor="text1"/>
          <w:lang w:eastAsia="cs-CZ"/>
        </w:rPr>
        <w:t>financovány na území MČ Praha 18, především aktivity v oblastech sportu, kultury, školství,</w:t>
      </w:r>
      <w:r w:rsidR="00354647" w:rsidRPr="00354647">
        <w:rPr>
          <w:rFonts w:asciiTheme="minorHAnsi" w:eastAsia="Times New Roman" w:hAnsiTheme="minorHAnsi" w:cstheme="minorHAnsi"/>
          <w:b/>
          <w:i/>
          <w:color w:val="000000" w:themeColor="text1"/>
          <w:lang w:eastAsia="cs-CZ"/>
        </w:rPr>
        <w:t xml:space="preserve"> </w:t>
      </w:r>
      <w:r w:rsidRPr="00354647">
        <w:rPr>
          <w:rFonts w:asciiTheme="minorHAnsi" w:eastAsia="Times New Roman" w:hAnsiTheme="minorHAnsi" w:cstheme="minorHAnsi"/>
          <w:b/>
          <w:i/>
          <w:color w:val="000000" w:themeColor="text1"/>
          <w:lang w:eastAsia="cs-CZ"/>
        </w:rPr>
        <w:t>zdravotnictví a sociálních. Ročně se jedná o částku pohybující se v řádu 2 - 3 mil. Kč, což</w:t>
      </w:r>
      <w:r w:rsidR="00354647" w:rsidRPr="00354647">
        <w:rPr>
          <w:rFonts w:asciiTheme="minorHAnsi" w:eastAsia="Times New Roman" w:hAnsiTheme="minorHAnsi" w:cstheme="minorHAnsi"/>
          <w:b/>
          <w:i/>
          <w:color w:val="000000" w:themeColor="text1"/>
          <w:lang w:eastAsia="cs-CZ"/>
        </w:rPr>
        <w:t xml:space="preserve"> </w:t>
      </w:r>
      <w:r w:rsidRPr="00354647">
        <w:rPr>
          <w:rFonts w:asciiTheme="minorHAnsi" w:eastAsia="Times New Roman" w:hAnsiTheme="minorHAnsi" w:cstheme="minorHAnsi"/>
          <w:b/>
          <w:i/>
          <w:color w:val="000000" w:themeColor="text1"/>
          <w:lang w:eastAsia="cs-CZ"/>
        </w:rPr>
        <w:t>představuje 1 - 1,5% celkových výdajů z rozpočtu MČ Praha 18.</w:t>
      </w:r>
    </w:p>
    <w:p w:rsidR="00FA64D8" w:rsidRPr="00354647" w:rsidRDefault="00FA64D8" w:rsidP="00FA64D8">
      <w:pPr>
        <w:spacing w:after="120" w:line="240" w:lineRule="auto"/>
        <w:jc w:val="both"/>
        <w:rPr>
          <w:rFonts w:asciiTheme="minorHAnsi" w:eastAsia="Times New Roman" w:hAnsiTheme="minorHAnsi" w:cstheme="minorHAnsi"/>
          <w:b/>
          <w:i/>
          <w:color w:val="000000" w:themeColor="text1"/>
          <w:lang w:eastAsia="cs-CZ"/>
        </w:rPr>
      </w:pPr>
      <w:r w:rsidRPr="00354647">
        <w:rPr>
          <w:rFonts w:asciiTheme="minorHAnsi" w:eastAsia="Times New Roman" w:hAnsiTheme="minorHAnsi" w:cstheme="minorHAnsi"/>
          <w:b/>
          <w:i/>
          <w:color w:val="000000" w:themeColor="text1"/>
          <w:lang w:eastAsia="cs-CZ"/>
        </w:rPr>
        <w:t>Nově navrhovaná úprava (OZV) nijak neřeší situaci, kdy by na financování především</w:t>
      </w:r>
      <w:r w:rsidR="00354647" w:rsidRPr="00354647">
        <w:rPr>
          <w:rFonts w:asciiTheme="minorHAnsi" w:eastAsia="Times New Roman" w:hAnsiTheme="minorHAnsi" w:cstheme="minorHAnsi"/>
          <w:b/>
          <w:i/>
          <w:color w:val="000000" w:themeColor="text1"/>
          <w:lang w:eastAsia="cs-CZ"/>
        </w:rPr>
        <w:t xml:space="preserve"> </w:t>
      </w:r>
      <w:r w:rsidRPr="00354647">
        <w:rPr>
          <w:rFonts w:asciiTheme="minorHAnsi" w:eastAsia="Times New Roman" w:hAnsiTheme="minorHAnsi" w:cstheme="minorHAnsi"/>
          <w:b/>
          <w:i/>
          <w:color w:val="000000" w:themeColor="text1"/>
          <w:lang w:eastAsia="cs-CZ"/>
        </w:rPr>
        <w:t>v oblastech sportu a kultury na území MČ Praha 18 nebyly poskytovány prostředky z</w:t>
      </w:r>
      <w:r w:rsidR="00354647" w:rsidRPr="00354647">
        <w:rPr>
          <w:rFonts w:asciiTheme="minorHAnsi" w:eastAsia="Times New Roman" w:hAnsiTheme="minorHAnsi" w:cstheme="minorHAnsi"/>
          <w:b/>
          <w:i/>
          <w:color w:val="000000" w:themeColor="text1"/>
          <w:lang w:eastAsia="cs-CZ"/>
        </w:rPr>
        <w:t> </w:t>
      </w:r>
      <w:r w:rsidRPr="00354647">
        <w:rPr>
          <w:rFonts w:asciiTheme="minorHAnsi" w:eastAsia="Times New Roman" w:hAnsiTheme="minorHAnsi" w:cstheme="minorHAnsi"/>
          <w:b/>
          <w:i/>
          <w:color w:val="000000" w:themeColor="text1"/>
          <w:lang w:eastAsia="cs-CZ"/>
        </w:rPr>
        <w:t>odvodů</w:t>
      </w:r>
      <w:r w:rsidR="00354647" w:rsidRPr="00354647">
        <w:rPr>
          <w:rFonts w:asciiTheme="minorHAnsi" w:eastAsia="Times New Roman" w:hAnsiTheme="minorHAnsi" w:cstheme="minorHAnsi"/>
          <w:b/>
          <w:i/>
          <w:color w:val="000000" w:themeColor="text1"/>
          <w:lang w:eastAsia="cs-CZ"/>
        </w:rPr>
        <w:t xml:space="preserve"> </w:t>
      </w:r>
      <w:r w:rsidRPr="00354647">
        <w:rPr>
          <w:rFonts w:asciiTheme="minorHAnsi" w:eastAsia="Times New Roman" w:hAnsiTheme="minorHAnsi" w:cstheme="minorHAnsi"/>
          <w:b/>
          <w:i/>
          <w:color w:val="000000" w:themeColor="text1"/>
          <w:lang w:eastAsia="cs-CZ"/>
        </w:rPr>
        <w:t>z hazardu (skrze hl. m. Prahu), což by na straně MČ Praha 18 vyvolalo podstatný zásah do</w:t>
      </w:r>
      <w:r w:rsidR="00354647" w:rsidRPr="00354647">
        <w:rPr>
          <w:rFonts w:asciiTheme="minorHAnsi" w:eastAsia="Times New Roman" w:hAnsiTheme="minorHAnsi" w:cstheme="minorHAnsi"/>
          <w:b/>
          <w:i/>
          <w:color w:val="000000" w:themeColor="text1"/>
          <w:lang w:eastAsia="cs-CZ"/>
        </w:rPr>
        <w:t xml:space="preserve"> </w:t>
      </w:r>
      <w:r w:rsidRPr="00354647">
        <w:rPr>
          <w:rFonts w:asciiTheme="minorHAnsi" w:eastAsia="Times New Roman" w:hAnsiTheme="minorHAnsi" w:cstheme="minorHAnsi"/>
          <w:b/>
          <w:i/>
          <w:color w:val="000000" w:themeColor="text1"/>
          <w:lang w:eastAsia="cs-CZ"/>
        </w:rPr>
        <w:t>rozpočtu a nutnost výrazně omezit podporu těmto veřejně prospěšným zájmům (aktivitám)</w:t>
      </w:r>
      <w:r w:rsidR="00354647" w:rsidRPr="00354647">
        <w:rPr>
          <w:rFonts w:asciiTheme="minorHAnsi" w:eastAsia="Times New Roman" w:hAnsiTheme="minorHAnsi" w:cstheme="minorHAnsi"/>
          <w:b/>
          <w:i/>
          <w:color w:val="000000" w:themeColor="text1"/>
          <w:lang w:eastAsia="cs-CZ"/>
        </w:rPr>
        <w:t xml:space="preserve"> </w:t>
      </w:r>
      <w:r w:rsidRPr="00354647">
        <w:rPr>
          <w:rFonts w:asciiTheme="minorHAnsi" w:eastAsia="Times New Roman" w:hAnsiTheme="minorHAnsi" w:cstheme="minorHAnsi"/>
          <w:b/>
          <w:i/>
          <w:color w:val="000000" w:themeColor="text1"/>
          <w:lang w:eastAsia="cs-CZ"/>
        </w:rPr>
        <w:t>v oblastech sportu, kultury, školství, zdravotnictví a sociálních.</w:t>
      </w:r>
    </w:p>
    <w:p w:rsidR="00FA64D8" w:rsidRPr="00354647" w:rsidRDefault="00FA64D8" w:rsidP="00FA64D8">
      <w:pPr>
        <w:spacing w:after="120" w:line="240" w:lineRule="auto"/>
        <w:jc w:val="both"/>
        <w:rPr>
          <w:rFonts w:asciiTheme="minorHAnsi" w:eastAsia="Times New Roman" w:hAnsiTheme="minorHAnsi" w:cstheme="minorHAnsi"/>
          <w:b/>
          <w:i/>
          <w:color w:val="000000" w:themeColor="text1"/>
          <w:lang w:eastAsia="cs-CZ"/>
        </w:rPr>
      </w:pPr>
      <w:r w:rsidRPr="00354647">
        <w:rPr>
          <w:rFonts w:asciiTheme="minorHAnsi" w:eastAsia="Times New Roman" w:hAnsiTheme="minorHAnsi" w:cstheme="minorHAnsi"/>
          <w:b/>
          <w:i/>
          <w:color w:val="000000" w:themeColor="text1"/>
          <w:lang w:eastAsia="cs-CZ"/>
        </w:rPr>
        <w:t>Bez garantovaného a koncepčního vyřešení financování zejména též sportu, kultury, školství,</w:t>
      </w:r>
      <w:r w:rsidR="00354647" w:rsidRPr="00354647">
        <w:rPr>
          <w:rFonts w:asciiTheme="minorHAnsi" w:eastAsia="Times New Roman" w:hAnsiTheme="minorHAnsi" w:cstheme="minorHAnsi"/>
          <w:b/>
          <w:i/>
          <w:color w:val="000000" w:themeColor="text1"/>
          <w:lang w:eastAsia="cs-CZ"/>
        </w:rPr>
        <w:t xml:space="preserve"> </w:t>
      </w:r>
      <w:r w:rsidRPr="00354647">
        <w:rPr>
          <w:rFonts w:asciiTheme="minorHAnsi" w:eastAsia="Times New Roman" w:hAnsiTheme="minorHAnsi" w:cstheme="minorHAnsi"/>
          <w:b/>
          <w:i/>
          <w:color w:val="000000" w:themeColor="text1"/>
          <w:lang w:eastAsia="cs-CZ"/>
        </w:rPr>
        <w:t>zdravotnictví a sociální oblasti ze strany hl. m. Prahy (ve vztahu k městským částem) považuje</w:t>
      </w:r>
      <w:r w:rsidR="00354647" w:rsidRPr="00354647">
        <w:rPr>
          <w:rFonts w:asciiTheme="minorHAnsi" w:eastAsia="Times New Roman" w:hAnsiTheme="minorHAnsi" w:cstheme="minorHAnsi"/>
          <w:b/>
          <w:i/>
          <w:color w:val="000000" w:themeColor="text1"/>
          <w:lang w:eastAsia="cs-CZ"/>
        </w:rPr>
        <w:t xml:space="preserve"> </w:t>
      </w:r>
      <w:r w:rsidRPr="00354647">
        <w:rPr>
          <w:rFonts w:asciiTheme="minorHAnsi" w:eastAsia="Times New Roman" w:hAnsiTheme="minorHAnsi" w:cstheme="minorHAnsi"/>
          <w:b/>
          <w:i/>
          <w:color w:val="000000" w:themeColor="text1"/>
          <w:lang w:eastAsia="cs-CZ"/>
        </w:rPr>
        <w:t>navrhovanou regulaci hazardu (a z něj pramenících zdrojů) za nevhodnou, je-li základním (hl.</w:t>
      </w:r>
      <w:r w:rsidR="00354647" w:rsidRPr="00354647">
        <w:rPr>
          <w:rFonts w:asciiTheme="minorHAnsi" w:eastAsia="Times New Roman" w:hAnsiTheme="minorHAnsi" w:cstheme="minorHAnsi"/>
          <w:b/>
          <w:i/>
          <w:color w:val="000000" w:themeColor="text1"/>
          <w:lang w:eastAsia="cs-CZ"/>
        </w:rPr>
        <w:t xml:space="preserve"> </w:t>
      </w:r>
      <w:r w:rsidRPr="00354647">
        <w:rPr>
          <w:rFonts w:asciiTheme="minorHAnsi" w:eastAsia="Times New Roman" w:hAnsiTheme="minorHAnsi" w:cstheme="minorHAnsi"/>
          <w:b/>
          <w:i/>
          <w:color w:val="000000" w:themeColor="text1"/>
          <w:lang w:eastAsia="cs-CZ"/>
        </w:rPr>
        <w:t>m. Prahou „garantovaným“ ve smyslu usnesení ZHMP č. 8/55 ze dne 21.06.2019) zdrojem</w:t>
      </w:r>
      <w:r w:rsidR="00354647" w:rsidRPr="00354647">
        <w:rPr>
          <w:rFonts w:asciiTheme="minorHAnsi" w:eastAsia="Times New Roman" w:hAnsiTheme="minorHAnsi" w:cstheme="minorHAnsi"/>
          <w:b/>
          <w:i/>
          <w:color w:val="000000" w:themeColor="text1"/>
          <w:lang w:eastAsia="cs-CZ"/>
        </w:rPr>
        <w:t xml:space="preserve"> </w:t>
      </w:r>
      <w:r w:rsidRPr="00354647">
        <w:rPr>
          <w:rFonts w:asciiTheme="minorHAnsi" w:eastAsia="Times New Roman" w:hAnsiTheme="minorHAnsi" w:cstheme="minorHAnsi"/>
          <w:b/>
          <w:i/>
          <w:color w:val="000000" w:themeColor="text1"/>
          <w:lang w:eastAsia="cs-CZ"/>
        </w:rPr>
        <w:t>financování sportu, kultury, školství, zdravotnictví a sociální oblasti právě odvod z hazardu.</w:t>
      </w:r>
    </w:p>
    <w:p w:rsidR="00FA64D8" w:rsidRPr="00354647" w:rsidRDefault="00FA64D8" w:rsidP="00FA64D8">
      <w:pPr>
        <w:spacing w:after="120" w:line="240" w:lineRule="auto"/>
        <w:jc w:val="both"/>
        <w:rPr>
          <w:rFonts w:asciiTheme="minorHAnsi" w:eastAsia="Times New Roman" w:hAnsiTheme="minorHAnsi" w:cstheme="minorHAnsi"/>
          <w:i/>
          <w:color w:val="000000" w:themeColor="text1"/>
          <w:lang w:eastAsia="cs-CZ"/>
        </w:rPr>
      </w:pPr>
      <w:r w:rsidRPr="00354647">
        <w:rPr>
          <w:rFonts w:asciiTheme="minorHAnsi" w:eastAsia="Times New Roman" w:hAnsiTheme="minorHAnsi" w:cstheme="minorHAnsi"/>
          <w:i/>
          <w:color w:val="000000" w:themeColor="text1"/>
          <w:lang w:eastAsia="cs-CZ"/>
        </w:rPr>
        <w:t>V § 12 odst. 1 zákona č. 186/2016 Sb., o hazardních hrách, o se stanoví, že, cituje se:</w:t>
      </w:r>
    </w:p>
    <w:p w:rsidR="00FA64D8" w:rsidRPr="00354647" w:rsidRDefault="00FA64D8" w:rsidP="00FA64D8">
      <w:pPr>
        <w:spacing w:after="120" w:line="240" w:lineRule="auto"/>
        <w:jc w:val="both"/>
        <w:rPr>
          <w:rFonts w:asciiTheme="minorHAnsi" w:eastAsia="Times New Roman" w:hAnsiTheme="minorHAnsi" w:cstheme="minorHAnsi"/>
          <w:i/>
          <w:color w:val="000000" w:themeColor="text1"/>
          <w:lang w:eastAsia="cs-CZ"/>
        </w:rPr>
      </w:pPr>
      <w:r w:rsidRPr="00354647">
        <w:rPr>
          <w:rFonts w:asciiTheme="minorHAnsi" w:eastAsia="Times New Roman" w:hAnsiTheme="minorHAnsi" w:cstheme="minorHAnsi"/>
          <w:i/>
          <w:color w:val="000000" w:themeColor="text1"/>
          <w:lang w:eastAsia="cs-CZ"/>
        </w:rPr>
        <w:t>„Obec může na základě jiného zákona vydat obecně závaznou vyhlášku, ve které stanoví, že</w:t>
      </w:r>
      <w:r w:rsidR="00354647" w:rsidRPr="00354647">
        <w:rPr>
          <w:rFonts w:asciiTheme="minorHAnsi" w:eastAsia="Times New Roman" w:hAnsiTheme="minorHAnsi" w:cstheme="minorHAnsi"/>
          <w:i/>
          <w:color w:val="000000" w:themeColor="text1"/>
          <w:lang w:eastAsia="cs-CZ"/>
        </w:rPr>
        <w:t xml:space="preserve"> </w:t>
      </w:r>
      <w:r w:rsidRPr="00354647">
        <w:rPr>
          <w:rFonts w:asciiTheme="minorHAnsi" w:eastAsia="Times New Roman" w:hAnsiTheme="minorHAnsi" w:cstheme="minorHAnsi"/>
          <w:i/>
          <w:color w:val="000000" w:themeColor="text1"/>
          <w:lang w:eastAsia="cs-CZ"/>
        </w:rPr>
        <w:t xml:space="preserve">bingo, technická hra, živá hra nebo turnaj malého rozsahu </w:t>
      </w:r>
      <w:r w:rsidRPr="00354647">
        <w:rPr>
          <w:rFonts w:asciiTheme="minorHAnsi" w:eastAsia="Times New Roman" w:hAnsiTheme="minorHAnsi" w:cstheme="minorHAnsi"/>
          <w:b/>
          <w:i/>
          <w:color w:val="000000" w:themeColor="text1"/>
          <w:lang w:eastAsia="cs-CZ"/>
        </w:rPr>
        <w:t>mohou být provozovány pouze na</w:t>
      </w:r>
      <w:r w:rsidR="00354647" w:rsidRPr="00354647">
        <w:rPr>
          <w:rFonts w:asciiTheme="minorHAnsi" w:eastAsia="Times New Roman" w:hAnsiTheme="minorHAnsi" w:cstheme="minorHAnsi"/>
          <w:b/>
          <w:i/>
          <w:color w:val="000000" w:themeColor="text1"/>
          <w:lang w:eastAsia="cs-CZ"/>
        </w:rPr>
        <w:t xml:space="preserve"> </w:t>
      </w:r>
      <w:r w:rsidRPr="00354647">
        <w:rPr>
          <w:rFonts w:asciiTheme="minorHAnsi" w:eastAsia="Times New Roman" w:hAnsiTheme="minorHAnsi" w:cstheme="minorHAnsi"/>
          <w:b/>
          <w:i/>
          <w:color w:val="000000" w:themeColor="text1"/>
          <w:lang w:eastAsia="cs-CZ"/>
        </w:rPr>
        <w:t>místech a v čase určených obecně závaznou vyhláškou</w:t>
      </w:r>
      <w:r w:rsidRPr="00354647">
        <w:rPr>
          <w:rFonts w:asciiTheme="minorHAnsi" w:eastAsia="Times New Roman" w:hAnsiTheme="minorHAnsi" w:cstheme="minorHAnsi"/>
          <w:i/>
          <w:color w:val="000000" w:themeColor="text1"/>
          <w:lang w:eastAsia="cs-CZ"/>
        </w:rPr>
        <w:t>, nebo stanoví, na kterých místech a v</w:t>
      </w:r>
      <w:r w:rsidR="00354647" w:rsidRPr="00354647">
        <w:rPr>
          <w:rFonts w:asciiTheme="minorHAnsi" w:eastAsia="Times New Roman" w:hAnsiTheme="minorHAnsi" w:cstheme="minorHAnsi"/>
          <w:i/>
          <w:color w:val="000000" w:themeColor="text1"/>
          <w:lang w:eastAsia="cs-CZ"/>
        </w:rPr>
        <w:t xml:space="preserve"> </w:t>
      </w:r>
      <w:r w:rsidRPr="00354647">
        <w:rPr>
          <w:rFonts w:asciiTheme="minorHAnsi" w:eastAsia="Times New Roman" w:hAnsiTheme="minorHAnsi" w:cstheme="minorHAnsi"/>
          <w:i/>
          <w:color w:val="000000" w:themeColor="text1"/>
          <w:lang w:eastAsia="cs-CZ"/>
        </w:rPr>
        <w:t xml:space="preserve">jakém čase je v obci </w:t>
      </w:r>
      <w:r w:rsidRPr="00354647">
        <w:rPr>
          <w:rFonts w:asciiTheme="minorHAnsi" w:eastAsia="Times New Roman" w:hAnsiTheme="minorHAnsi" w:cstheme="minorHAnsi"/>
          <w:i/>
          <w:color w:val="000000" w:themeColor="text1"/>
          <w:lang w:eastAsia="cs-CZ"/>
        </w:rPr>
        <w:lastRenderedPageBreak/>
        <w:t>provozování těchto hazardních her zakázáno, anebo stanoví, že</w:t>
      </w:r>
      <w:r w:rsidR="00354647" w:rsidRPr="00354647">
        <w:rPr>
          <w:rFonts w:asciiTheme="minorHAnsi" w:eastAsia="Times New Roman" w:hAnsiTheme="minorHAnsi" w:cstheme="minorHAnsi"/>
          <w:i/>
          <w:color w:val="000000" w:themeColor="text1"/>
          <w:lang w:eastAsia="cs-CZ"/>
        </w:rPr>
        <w:t xml:space="preserve"> </w:t>
      </w:r>
      <w:r w:rsidRPr="00354647">
        <w:rPr>
          <w:rFonts w:asciiTheme="minorHAnsi" w:eastAsia="Times New Roman" w:hAnsiTheme="minorHAnsi" w:cstheme="minorHAnsi"/>
          <w:i/>
          <w:color w:val="000000" w:themeColor="text1"/>
          <w:lang w:eastAsia="cs-CZ"/>
        </w:rPr>
        <w:t>provozování těchto hazardních her je na celém území obce zcela zakázáno.“</w:t>
      </w:r>
    </w:p>
    <w:p w:rsidR="00FA64D8" w:rsidRPr="00354647" w:rsidRDefault="00FA64D8" w:rsidP="00FA64D8">
      <w:pPr>
        <w:spacing w:after="120" w:line="240" w:lineRule="auto"/>
        <w:jc w:val="both"/>
        <w:rPr>
          <w:rFonts w:asciiTheme="minorHAnsi" w:eastAsia="Times New Roman" w:hAnsiTheme="minorHAnsi" w:cstheme="minorHAnsi"/>
          <w:b/>
          <w:i/>
          <w:color w:val="000000" w:themeColor="text1"/>
          <w:lang w:eastAsia="cs-CZ"/>
        </w:rPr>
      </w:pPr>
      <w:r w:rsidRPr="00354647">
        <w:rPr>
          <w:rFonts w:asciiTheme="minorHAnsi" w:eastAsia="Times New Roman" w:hAnsiTheme="minorHAnsi" w:cstheme="minorHAnsi"/>
          <w:b/>
          <w:i/>
          <w:color w:val="000000" w:themeColor="text1"/>
          <w:lang w:eastAsia="cs-CZ"/>
        </w:rPr>
        <w:t>MČ Praha 18 je toho názoru, že citované zákonné ustanovení nevylučuje možnost adresného</w:t>
      </w:r>
      <w:r w:rsidR="00354647" w:rsidRPr="00354647">
        <w:rPr>
          <w:rFonts w:asciiTheme="minorHAnsi" w:eastAsia="Times New Roman" w:hAnsiTheme="minorHAnsi" w:cstheme="minorHAnsi"/>
          <w:b/>
          <w:i/>
          <w:color w:val="000000" w:themeColor="text1"/>
          <w:lang w:eastAsia="cs-CZ"/>
        </w:rPr>
        <w:t xml:space="preserve"> </w:t>
      </w:r>
      <w:r w:rsidRPr="00354647">
        <w:rPr>
          <w:rFonts w:asciiTheme="minorHAnsi" w:eastAsia="Times New Roman" w:hAnsiTheme="minorHAnsi" w:cstheme="minorHAnsi"/>
          <w:b/>
          <w:i/>
          <w:color w:val="000000" w:themeColor="text1"/>
          <w:lang w:eastAsia="cs-CZ"/>
        </w:rPr>
        <w:t>určení míst, včetně času, kde lze provozovat mimo jiné též technické a živé hry, ba naopak</w:t>
      </w:r>
      <w:r w:rsidR="00354647" w:rsidRPr="00354647">
        <w:rPr>
          <w:rFonts w:asciiTheme="minorHAnsi" w:eastAsia="Times New Roman" w:hAnsiTheme="minorHAnsi" w:cstheme="minorHAnsi"/>
          <w:b/>
          <w:i/>
          <w:color w:val="000000" w:themeColor="text1"/>
          <w:lang w:eastAsia="cs-CZ"/>
        </w:rPr>
        <w:t xml:space="preserve"> </w:t>
      </w:r>
      <w:r w:rsidRPr="00354647">
        <w:rPr>
          <w:rFonts w:asciiTheme="minorHAnsi" w:eastAsia="Times New Roman" w:hAnsiTheme="minorHAnsi" w:cstheme="minorHAnsi"/>
          <w:b/>
          <w:i/>
          <w:color w:val="000000" w:themeColor="text1"/>
          <w:lang w:eastAsia="cs-CZ"/>
        </w:rPr>
        <w:t>přímo tuto úpravu obecně závaznou vyhláškou (v rámci obcí) předpokládá.</w:t>
      </w:r>
    </w:p>
    <w:p w:rsidR="00FA64D8" w:rsidRPr="00354647" w:rsidRDefault="00FA64D8" w:rsidP="00FA64D8">
      <w:pPr>
        <w:spacing w:after="120" w:line="240" w:lineRule="auto"/>
        <w:jc w:val="both"/>
        <w:rPr>
          <w:rFonts w:asciiTheme="minorHAnsi" w:eastAsia="Times New Roman" w:hAnsiTheme="minorHAnsi" w:cstheme="minorHAnsi"/>
          <w:i/>
          <w:color w:val="000000" w:themeColor="text1"/>
          <w:lang w:eastAsia="cs-CZ"/>
        </w:rPr>
      </w:pPr>
      <w:r w:rsidRPr="00354647">
        <w:rPr>
          <w:rFonts w:asciiTheme="minorHAnsi" w:eastAsia="Times New Roman" w:hAnsiTheme="minorHAnsi" w:cstheme="minorHAnsi"/>
          <w:i/>
          <w:color w:val="000000" w:themeColor="text1"/>
          <w:lang w:eastAsia="cs-CZ"/>
        </w:rPr>
        <w:t>Pokud zde dříve nastal problém (kolize ze zákonem), který je naříkán ze strany Úřadu pro</w:t>
      </w:r>
      <w:r w:rsidR="00354647" w:rsidRPr="00354647">
        <w:rPr>
          <w:rFonts w:asciiTheme="minorHAnsi" w:eastAsia="Times New Roman" w:hAnsiTheme="minorHAnsi" w:cstheme="minorHAnsi"/>
          <w:i/>
          <w:color w:val="000000" w:themeColor="text1"/>
          <w:lang w:eastAsia="cs-CZ"/>
        </w:rPr>
        <w:t xml:space="preserve"> </w:t>
      </w:r>
      <w:r w:rsidRPr="00354647">
        <w:rPr>
          <w:rFonts w:asciiTheme="minorHAnsi" w:eastAsia="Times New Roman" w:hAnsiTheme="minorHAnsi" w:cstheme="minorHAnsi"/>
          <w:i/>
          <w:color w:val="000000" w:themeColor="text1"/>
          <w:lang w:eastAsia="cs-CZ"/>
        </w:rPr>
        <w:t>ochranu hospodářské soutěže, pak to stávající (navrhovaná) úprava nevyřeší, protože stal-li se</w:t>
      </w:r>
      <w:r w:rsidR="00354647" w:rsidRPr="00354647">
        <w:rPr>
          <w:rFonts w:asciiTheme="minorHAnsi" w:eastAsia="Times New Roman" w:hAnsiTheme="minorHAnsi" w:cstheme="minorHAnsi"/>
          <w:i/>
          <w:color w:val="000000" w:themeColor="text1"/>
          <w:lang w:eastAsia="cs-CZ"/>
        </w:rPr>
        <w:t xml:space="preserve"> </w:t>
      </w:r>
      <w:r w:rsidRPr="00354647">
        <w:rPr>
          <w:rFonts w:asciiTheme="minorHAnsi" w:eastAsia="Times New Roman" w:hAnsiTheme="minorHAnsi" w:cstheme="minorHAnsi"/>
          <w:i/>
          <w:color w:val="000000" w:themeColor="text1"/>
          <w:lang w:eastAsia="cs-CZ"/>
        </w:rPr>
        <w:t>správní delikt, tak jej nové úprava nepraví.</w:t>
      </w:r>
    </w:p>
    <w:p w:rsidR="00FA64D8" w:rsidRPr="00354647" w:rsidRDefault="00FA64D8" w:rsidP="00FA64D8">
      <w:pPr>
        <w:spacing w:after="120" w:line="240" w:lineRule="auto"/>
        <w:jc w:val="both"/>
        <w:rPr>
          <w:rFonts w:asciiTheme="minorHAnsi" w:eastAsia="Times New Roman" w:hAnsiTheme="minorHAnsi" w:cstheme="minorHAnsi"/>
          <w:i/>
          <w:color w:val="000000" w:themeColor="text1"/>
          <w:lang w:eastAsia="cs-CZ"/>
        </w:rPr>
      </w:pPr>
      <w:r w:rsidRPr="00354647">
        <w:rPr>
          <w:rFonts w:asciiTheme="minorHAnsi" w:eastAsia="Times New Roman" w:hAnsiTheme="minorHAnsi" w:cstheme="minorHAnsi"/>
          <w:b/>
          <w:i/>
          <w:color w:val="000000" w:themeColor="text1"/>
          <w:lang w:eastAsia="cs-CZ"/>
        </w:rPr>
        <w:t>Úprava navrhovaná v OZV neřeší situaci, kdy se provozování technických her může přesunout</w:t>
      </w:r>
      <w:r w:rsidR="00354647" w:rsidRPr="00354647">
        <w:rPr>
          <w:rFonts w:asciiTheme="minorHAnsi" w:eastAsia="Times New Roman" w:hAnsiTheme="minorHAnsi" w:cstheme="minorHAnsi"/>
          <w:b/>
          <w:i/>
          <w:color w:val="000000" w:themeColor="text1"/>
          <w:lang w:eastAsia="cs-CZ"/>
        </w:rPr>
        <w:t xml:space="preserve"> </w:t>
      </w:r>
      <w:r w:rsidRPr="00354647">
        <w:rPr>
          <w:rFonts w:asciiTheme="minorHAnsi" w:eastAsia="Times New Roman" w:hAnsiTheme="minorHAnsi" w:cstheme="minorHAnsi"/>
          <w:b/>
          <w:i/>
          <w:color w:val="000000" w:themeColor="text1"/>
          <w:lang w:eastAsia="cs-CZ"/>
        </w:rPr>
        <w:t>do černých „heren“, ani situaci, kdy se bez jakýchkoli odvodů budou moci provozovat obdobné</w:t>
      </w:r>
      <w:r w:rsidR="00354647" w:rsidRPr="00354647">
        <w:rPr>
          <w:rFonts w:asciiTheme="minorHAnsi" w:eastAsia="Times New Roman" w:hAnsiTheme="minorHAnsi" w:cstheme="minorHAnsi"/>
          <w:b/>
          <w:i/>
          <w:color w:val="000000" w:themeColor="text1"/>
          <w:lang w:eastAsia="cs-CZ"/>
        </w:rPr>
        <w:t xml:space="preserve"> </w:t>
      </w:r>
      <w:r w:rsidRPr="00354647">
        <w:rPr>
          <w:rFonts w:asciiTheme="minorHAnsi" w:eastAsia="Times New Roman" w:hAnsiTheme="minorHAnsi" w:cstheme="minorHAnsi"/>
          <w:b/>
          <w:i/>
          <w:color w:val="000000" w:themeColor="text1"/>
          <w:lang w:eastAsia="cs-CZ"/>
        </w:rPr>
        <w:t>hry na internetu, a to bez toho, že by z těchto her byly odváděny zákonné odvody.</w:t>
      </w:r>
      <w:r w:rsidRPr="00354647">
        <w:rPr>
          <w:rFonts w:asciiTheme="minorHAnsi" w:eastAsia="Times New Roman" w:hAnsiTheme="minorHAnsi" w:cstheme="minorHAnsi"/>
          <w:i/>
          <w:color w:val="000000" w:themeColor="text1"/>
          <w:lang w:eastAsia="cs-CZ"/>
        </w:rPr>
        <w:t xml:space="preserve"> K tomu je</w:t>
      </w:r>
      <w:r w:rsidR="00354647" w:rsidRPr="00354647">
        <w:rPr>
          <w:rFonts w:asciiTheme="minorHAnsi" w:eastAsia="Times New Roman" w:hAnsiTheme="minorHAnsi" w:cstheme="minorHAnsi"/>
          <w:i/>
          <w:color w:val="000000" w:themeColor="text1"/>
          <w:lang w:eastAsia="cs-CZ"/>
        </w:rPr>
        <w:t xml:space="preserve"> </w:t>
      </w:r>
      <w:r w:rsidRPr="00354647">
        <w:rPr>
          <w:rFonts w:asciiTheme="minorHAnsi" w:eastAsia="Times New Roman" w:hAnsiTheme="minorHAnsi" w:cstheme="minorHAnsi"/>
          <w:i/>
          <w:color w:val="000000" w:themeColor="text1"/>
          <w:lang w:eastAsia="cs-CZ"/>
        </w:rPr>
        <w:t>potřeba aktivity zákonodárce a orgánů finanční správy ČR.</w:t>
      </w:r>
    </w:p>
    <w:p w:rsidR="00FA64D8" w:rsidRPr="00354647" w:rsidRDefault="00FA64D8" w:rsidP="00FA64D8">
      <w:pPr>
        <w:spacing w:after="120" w:line="240" w:lineRule="auto"/>
        <w:jc w:val="both"/>
        <w:rPr>
          <w:rFonts w:asciiTheme="minorHAnsi" w:eastAsia="Times New Roman" w:hAnsiTheme="minorHAnsi" w:cstheme="minorHAnsi"/>
          <w:b/>
          <w:i/>
          <w:color w:val="000000" w:themeColor="text1"/>
          <w:lang w:eastAsia="cs-CZ"/>
        </w:rPr>
      </w:pPr>
      <w:r w:rsidRPr="00354647">
        <w:rPr>
          <w:rFonts w:asciiTheme="minorHAnsi" w:eastAsia="Times New Roman" w:hAnsiTheme="minorHAnsi" w:cstheme="minorHAnsi"/>
          <w:b/>
          <w:i/>
          <w:color w:val="000000" w:themeColor="text1"/>
          <w:lang w:eastAsia="cs-CZ"/>
        </w:rPr>
        <w:t>Konečně se pak MČ Praha 18 žádá, aby odvody, především z technických her, které jsou</w:t>
      </w:r>
      <w:r w:rsidR="00354647" w:rsidRPr="00354647">
        <w:rPr>
          <w:rFonts w:asciiTheme="minorHAnsi" w:eastAsia="Times New Roman" w:hAnsiTheme="minorHAnsi" w:cstheme="minorHAnsi"/>
          <w:b/>
          <w:i/>
          <w:color w:val="000000" w:themeColor="text1"/>
          <w:lang w:eastAsia="cs-CZ"/>
        </w:rPr>
        <w:t xml:space="preserve"> </w:t>
      </w:r>
      <w:r w:rsidRPr="00354647">
        <w:rPr>
          <w:rFonts w:asciiTheme="minorHAnsi" w:eastAsia="Times New Roman" w:hAnsiTheme="minorHAnsi" w:cstheme="minorHAnsi"/>
          <w:b/>
          <w:i/>
          <w:color w:val="000000" w:themeColor="text1"/>
          <w:lang w:eastAsia="cs-CZ"/>
        </w:rPr>
        <w:t>příjmem hl. m. Prahy, byly v plném rozsahu odváděny jen těm městským částem, které</w:t>
      </w:r>
      <w:r w:rsidR="00354647" w:rsidRPr="00354647">
        <w:rPr>
          <w:rFonts w:asciiTheme="minorHAnsi" w:eastAsia="Times New Roman" w:hAnsiTheme="minorHAnsi" w:cstheme="minorHAnsi"/>
          <w:b/>
          <w:i/>
          <w:color w:val="000000" w:themeColor="text1"/>
          <w:lang w:eastAsia="cs-CZ"/>
        </w:rPr>
        <w:t xml:space="preserve"> </w:t>
      </w:r>
      <w:r w:rsidRPr="00354647">
        <w:rPr>
          <w:rFonts w:asciiTheme="minorHAnsi" w:eastAsia="Times New Roman" w:hAnsiTheme="minorHAnsi" w:cstheme="minorHAnsi"/>
          <w:b/>
          <w:i/>
          <w:color w:val="000000" w:themeColor="text1"/>
          <w:lang w:eastAsia="cs-CZ"/>
        </w:rPr>
        <w:t>nevyhlásily a nepraktikují nulovou toleranci hazardu.</w:t>
      </w:r>
    </w:p>
    <w:p w:rsidR="00FA64D8" w:rsidRPr="00354647" w:rsidRDefault="00FA64D8" w:rsidP="00FA64D8">
      <w:pPr>
        <w:spacing w:after="120" w:line="240" w:lineRule="auto"/>
        <w:jc w:val="both"/>
        <w:rPr>
          <w:rFonts w:asciiTheme="minorHAnsi" w:eastAsia="Times New Roman" w:hAnsiTheme="minorHAnsi" w:cstheme="minorHAnsi"/>
          <w:b/>
          <w:i/>
          <w:color w:val="000000" w:themeColor="text1"/>
          <w:lang w:eastAsia="cs-CZ"/>
        </w:rPr>
      </w:pPr>
      <w:r w:rsidRPr="00354647">
        <w:rPr>
          <w:rFonts w:asciiTheme="minorHAnsi" w:eastAsia="Times New Roman" w:hAnsiTheme="minorHAnsi" w:cstheme="minorHAnsi"/>
          <w:b/>
          <w:i/>
          <w:color w:val="000000" w:themeColor="text1"/>
          <w:lang w:eastAsia="cs-CZ"/>
        </w:rPr>
        <w:t>Pokud není žádná míra tolerance, není ospravedlnitelného důvodu, aby na odvodech z</w:t>
      </w:r>
      <w:r w:rsidR="00354647" w:rsidRPr="00354647">
        <w:rPr>
          <w:rFonts w:asciiTheme="minorHAnsi" w:eastAsia="Times New Roman" w:hAnsiTheme="minorHAnsi" w:cstheme="minorHAnsi"/>
          <w:b/>
          <w:i/>
          <w:color w:val="000000" w:themeColor="text1"/>
          <w:lang w:eastAsia="cs-CZ"/>
        </w:rPr>
        <w:t> </w:t>
      </w:r>
      <w:r w:rsidRPr="00354647">
        <w:rPr>
          <w:rFonts w:asciiTheme="minorHAnsi" w:eastAsia="Times New Roman" w:hAnsiTheme="minorHAnsi" w:cstheme="minorHAnsi"/>
          <w:b/>
          <w:i/>
          <w:color w:val="000000" w:themeColor="text1"/>
          <w:lang w:eastAsia="cs-CZ"/>
        </w:rPr>
        <w:t>hazardu</w:t>
      </w:r>
      <w:r w:rsidR="00354647" w:rsidRPr="00354647">
        <w:rPr>
          <w:rFonts w:asciiTheme="minorHAnsi" w:eastAsia="Times New Roman" w:hAnsiTheme="minorHAnsi" w:cstheme="minorHAnsi"/>
          <w:b/>
          <w:i/>
          <w:color w:val="000000" w:themeColor="text1"/>
          <w:lang w:eastAsia="cs-CZ"/>
        </w:rPr>
        <w:t xml:space="preserve"> </w:t>
      </w:r>
      <w:r w:rsidRPr="00354647">
        <w:rPr>
          <w:rFonts w:asciiTheme="minorHAnsi" w:eastAsia="Times New Roman" w:hAnsiTheme="minorHAnsi" w:cstheme="minorHAnsi"/>
          <w:b/>
          <w:i/>
          <w:color w:val="000000" w:themeColor="text1"/>
          <w:lang w:eastAsia="cs-CZ"/>
        </w:rPr>
        <w:t>městské části s nulovou tolerancí jakkoli participovaly. Současně je přiměřené, aby si odvody</w:t>
      </w:r>
      <w:r w:rsidR="00354647" w:rsidRPr="00354647">
        <w:rPr>
          <w:rFonts w:asciiTheme="minorHAnsi" w:eastAsia="Times New Roman" w:hAnsiTheme="minorHAnsi" w:cstheme="minorHAnsi"/>
          <w:b/>
          <w:i/>
          <w:color w:val="000000" w:themeColor="text1"/>
          <w:lang w:eastAsia="cs-CZ"/>
        </w:rPr>
        <w:t xml:space="preserve"> </w:t>
      </w:r>
      <w:r w:rsidRPr="00354647">
        <w:rPr>
          <w:rFonts w:asciiTheme="minorHAnsi" w:eastAsia="Times New Roman" w:hAnsiTheme="minorHAnsi" w:cstheme="minorHAnsi"/>
          <w:b/>
          <w:i/>
          <w:color w:val="000000" w:themeColor="text1"/>
          <w:lang w:eastAsia="cs-CZ"/>
        </w:rPr>
        <w:t>z hazardu ani v částečném rozsahu neponechávalo hl. m. Praha, a to tím spíše za situace, kdy</w:t>
      </w:r>
      <w:r w:rsidR="00354647" w:rsidRPr="00354647">
        <w:rPr>
          <w:rFonts w:asciiTheme="minorHAnsi" w:eastAsia="Times New Roman" w:hAnsiTheme="minorHAnsi" w:cstheme="minorHAnsi"/>
          <w:b/>
          <w:i/>
          <w:color w:val="000000" w:themeColor="text1"/>
          <w:lang w:eastAsia="cs-CZ"/>
        </w:rPr>
        <w:t xml:space="preserve"> </w:t>
      </w:r>
      <w:r w:rsidRPr="00354647">
        <w:rPr>
          <w:rFonts w:asciiTheme="minorHAnsi" w:eastAsia="Times New Roman" w:hAnsiTheme="minorHAnsi" w:cstheme="minorHAnsi"/>
          <w:b/>
          <w:i/>
          <w:color w:val="000000" w:themeColor="text1"/>
          <w:lang w:eastAsia="cs-CZ"/>
        </w:rPr>
        <w:t>především oblast sportu je výrazně podfinancovaná; městské části efektivněji a adresněji užijí</w:t>
      </w:r>
      <w:r w:rsidR="00354647" w:rsidRPr="00354647">
        <w:rPr>
          <w:rFonts w:asciiTheme="minorHAnsi" w:eastAsia="Times New Roman" w:hAnsiTheme="minorHAnsi" w:cstheme="minorHAnsi"/>
          <w:b/>
          <w:i/>
          <w:color w:val="000000" w:themeColor="text1"/>
          <w:lang w:eastAsia="cs-CZ"/>
        </w:rPr>
        <w:t xml:space="preserve"> </w:t>
      </w:r>
      <w:r w:rsidRPr="00354647">
        <w:rPr>
          <w:rFonts w:asciiTheme="minorHAnsi" w:eastAsia="Times New Roman" w:hAnsiTheme="minorHAnsi" w:cstheme="minorHAnsi"/>
          <w:b/>
          <w:i/>
          <w:color w:val="000000" w:themeColor="text1"/>
          <w:lang w:eastAsia="cs-CZ"/>
        </w:rPr>
        <w:t>prostředků, které na odvodech obdrží. I proto se navrhuje revokace usnesení ZHMP č. 8/55 ze</w:t>
      </w:r>
      <w:r w:rsidR="00354647" w:rsidRPr="00354647">
        <w:rPr>
          <w:rFonts w:asciiTheme="minorHAnsi" w:eastAsia="Times New Roman" w:hAnsiTheme="minorHAnsi" w:cstheme="minorHAnsi"/>
          <w:b/>
          <w:i/>
          <w:color w:val="000000" w:themeColor="text1"/>
          <w:lang w:eastAsia="cs-CZ"/>
        </w:rPr>
        <w:t xml:space="preserve"> </w:t>
      </w:r>
      <w:r w:rsidRPr="00354647">
        <w:rPr>
          <w:rFonts w:asciiTheme="minorHAnsi" w:eastAsia="Times New Roman" w:hAnsiTheme="minorHAnsi" w:cstheme="minorHAnsi"/>
          <w:b/>
          <w:i/>
          <w:color w:val="000000" w:themeColor="text1"/>
          <w:lang w:eastAsia="cs-CZ"/>
        </w:rPr>
        <w:t>dne 21.06.2019.</w:t>
      </w:r>
    </w:p>
    <w:p w:rsidR="00FA64D8" w:rsidRPr="00354647" w:rsidRDefault="00FA64D8" w:rsidP="00FA64D8">
      <w:pPr>
        <w:spacing w:after="120" w:line="240" w:lineRule="auto"/>
        <w:jc w:val="both"/>
        <w:rPr>
          <w:rFonts w:asciiTheme="minorHAnsi" w:eastAsia="Times New Roman" w:hAnsiTheme="minorHAnsi" w:cstheme="minorHAnsi"/>
          <w:color w:val="000000" w:themeColor="text1"/>
          <w:lang w:eastAsia="cs-CZ"/>
        </w:rPr>
      </w:pPr>
      <w:r w:rsidRPr="00354647">
        <w:rPr>
          <w:rFonts w:asciiTheme="minorHAnsi" w:eastAsia="Times New Roman" w:hAnsiTheme="minorHAnsi" w:cstheme="minorHAnsi"/>
          <w:i/>
          <w:color w:val="000000" w:themeColor="text1"/>
          <w:lang w:eastAsia="cs-CZ"/>
        </w:rPr>
        <w:t>Finanční prostředky na podporu sportu, které MČ obdrží se strany HMP, alokuje v</w:t>
      </w:r>
      <w:r w:rsidR="00354647" w:rsidRPr="00354647">
        <w:rPr>
          <w:rFonts w:asciiTheme="minorHAnsi" w:eastAsia="Times New Roman" w:hAnsiTheme="minorHAnsi" w:cstheme="minorHAnsi"/>
          <w:i/>
          <w:color w:val="000000" w:themeColor="text1"/>
          <w:lang w:eastAsia="cs-CZ"/>
        </w:rPr>
        <w:t> </w:t>
      </w:r>
      <w:r w:rsidRPr="00354647">
        <w:rPr>
          <w:rFonts w:asciiTheme="minorHAnsi" w:eastAsia="Times New Roman" w:hAnsiTheme="minorHAnsi" w:cstheme="minorHAnsi"/>
          <w:i/>
          <w:color w:val="000000" w:themeColor="text1"/>
          <w:lang w:eastAsia="cs-CZ"/>
        </w:rPr>
        <w:t>účelovém</w:t>
      </w:r>
      <w:r w:rsidR="00354647" w:rsidRPr="00354647">
        <w:rPr>
          <w:rFonts w:asciiTheme="minorHAnsi" w:eastAsia="Times New Roman" w:hAnsiTheme="minorHAnsi" w:cstheme="minorHAnsi"/>
          <w:i/>
          <w:color w:val="000000" w:themeColor="text1"/>
          <w:lang w:eastAsia="cs-CZ"/>
        </w:rPr>
        <w:t xml:space="preserve"> </w:t>
      </w:r>
      <w:r w:rsidRPr="00354647">
        <w:rPr>
          <w:rFonts w:asciiTheme="minorHAnsi" w:eastAsia="Times New Roman" w:hAnsiTheme="minorHAnsi" w:cstheme="minorHAnsi"/>
          <w:i/>
          <w:color w:val="000000" w:themeColor="text1"/>
          <w:lang w:eastAsia="cs-CZ"/>
        </w:rPr>
        <w:t>Fondu pro sport a tělovýchovu v Letňanech.</w:t>
      </w:r>
      <w:r w:rsidR="00354647">
        <w:rPr>
          <w:rFonts w:asciiTheme="minorHAnsi" w:eastAsia="Times New Roman" w:hAnsiTheme="minorHAnsi" w:cstheme="minorHAnsi"/>
          <w:color w:val="000000" w:themeColor="text1"/>
          <w:lang w:eastAsia="cs-CZ"/>
        </w:rPr>
        <w:t>“</w:t>
      </w:r>
    </w:p>
    <w:p w:rsidR="00FA64D8" w:rsidRDefault="00FA64D8" w:rsidP="00FA64D8">
      <w:pPr>
        <w:spacing w:after="0" w:line="240" w:lineRule="auto"/>
        <w:jc w:val="both"/>
        <w:rPr>
          <w:b/>
          <w:shd w:val="clear" w:color="auto" w:fill="FFFFFF"/>
        </w:rPr>
      </w:pPr>
      <w:r w:rsidRPr="00787CF3">
        <w:rPr>
          <w:b/>
          <w:shd w:val="clear" w:color="auto" w:fill="FFFFFF"/>
        </w:rPr>
        <w:t>Důkazní prostředek:</w:t>
      </w:r>
    </w:p>
    <w:p w:rsidR="00FA64D8" w:rsidRPr="00FA64D8" w:rsidRDefault="00FA64D8" w:rsidP="00D11E78">
      <w:pPr>
        <w:pStyle w:val="Odstavecseseznamem"/>
        <w:numPr>
          <w:ilvl w:val="0"/>
          <w:numId w:val="18"/>
        </w:numPr>
        <w:spacing w:after="120" w:line="240" w:lineRule="auto"/>
        <w:ind w:left="284" w:hanging="284"/>
        <w:contextualSpacing w:val="0"/>
        <w:jc w:val="both"/>
        <w:rPr>
          <w:i/>
          <w:iCs/>
          <w:shd w:val="clear" w:color="auto" w:fill="FFFFFF"/>
        </w:rPr>
      </w:pPr>
      <w:r>
        <w:rPr>
          <w:i/>
          <w:iCs/>
          <w:shd w:val="clear" w:color="auto" w:fill="FFFFFF"/>
        </w:rPr>
        <w:t>zápis z 5. zasedání rady</w:t>
      </w:r>
      <w:r w:rsidRPr="00D11E78">
        <w:rPr>
          <w:i/>
          <w:iCs/>
          <w:shd w:val="clear" w:color="auto" w:fill="FFFFFF"/>
        </w:rPr>
        <w:t xml:space="preserve"> městské části Praha 18 </w:t>
      </w:r>
      <w:r>
        <w:rPr>
          <w:i/>
          <w:iCs/>
          <w:shd w:val="clear" w:color="auto" w:fill="FFFFFF"/>
        </w:rPr>
        <w:t xml:space="preserve">ze dne </w:t>
      </w:r>
      <w:r w:rsidRPr="00D11E78">
        <w:rPr>
          <w:i/>
          <w:iCs/>
          <w:shd w:val="clear" w:color="auto" w:fill="FFFFFF"/>
        </w:rPr>
        <w:t>19. 2. 2020</w:t>
      </w:r>
    </w:p>
    <w:p w:rsidR="00354647" w:rsidRDefault="00D11E78" w:rsidP="00D11E78">
      <w:pPr>
        <w:spacing w:after="120" w:line="240" w:lineRule="auto"/>
        <w:jc w:val="both"/>
        <w:rPr>
          <w:shd w:val="clear" w:color="auto" w:fill="FFFFFF"/>
        </w:rPr>
      </w:pPr>
      <w:r w:rsidRPr="00FB550F">
        <w:rPr>
          <w:b/>
          <w:shd w:val="clear" w:color="auto" w:fill="FFFFFF"/>
        </w:rPr>
        <w:t>[</w:t>
      </w:r>
      <w:r w:rsidR="00E35AF4">
        <w:rPr>
          <w:b/>
          <w:shd w:val="clear" w:color="auto" w:fill="FFFFFF"/>
        </w:rPr>
        <w:t>18</w:t>
      </w:r>
      <w:r w:rsidRPr="00FB550F">
        <w:rPr>
          <w:b/>
          <w:shd w:val="clear" w:color="auto" w:fill="FFFFFF"/>
        </w:rPr>
        <w:t>]</w:t>
      </w:r>
      <w:r w:rsidR="00354647">
        <w:rPr>
          <w:b/>
          <w:shd w:val="clear" w:color="auto" w:fill="FFFFFF"/>
        </w:rPr>
        <w:t xml:space="preserve"> </w:t>
      </w:r>
      <w:r w:rsidR="00354647">
        <w:rPr>
          <w:b/>
          <w:shd w:val="clear" w:color="auto" w:fill="FFFFFF"/>
        </w:rPr>
        <w:tab/>
      </w:r>
      <w:r w:rsidR="00354647" w:rsidRPr="003B50F1">
        <w:rPr>
          <w:b/>
          <w:shd w:val="clear" w:color="auto" w:fill="FFFFFF"/>
        </w:rPr>
        <w:t>Místostarosta</w:t>
      </w:r>
      <w:r w:rsidR="00CD5E57" w:rsidRPr="003B50F1">
        <w:rPr>
          <w:b/>
          <w:shd w:val="clear" w:color="auto" w:fill="FFFFFF"/>
        </w:rPr>
        <w:t xml:space="preserve"> městské části Praha 18</w:t>
      </w:r>
      <w:r w:rsidR="00354647" w:rsidRPr="003B50F1">
        <w:rPr>
          <w:b/>
          <w:shd w:val="clear" w:color="auto" w:fill="FFFFFF"/>
        </w:rPr>
        <w:t xml:space="preserve"> Mgr. Ondřej Lněnička zaslal uvedené připomínky k rukám JUDr. Hany Kordové Marvanové, radní hl. m. Prahy emailem ze dne 29. 5. 2020</w:t>
      </w:r>
      <w:r w:rsidR="00354647">
        <w:rPr>
          <w:shd w:val="clear" w:color="auto" w:fill="FFFFFF"/>
        </w:rPr>
        <w:t>.</w:t>
      </w:r>
    </w:p>
    <w:p w:rsidR="00354647" w:rsidRDefault="00354647" w:rsidP="00354647">
      <w:pPr>
        <w:spacing w:after="0" w:line="240" w:lineRule="auto"/>
        <w:jc w:val="both"/>
        <w:rPr>
          <w:b/>
          <w:shd w:val="clear" w:color="auto" w:fill="FFFFFF"/>
        </w:rPr>
      </w:pPr>
      <w:r>
        <w:rPr>
          <w:b/>
          <w:shd w:val="clear" w:color="auto" w:fill="FFFFFF"/>
        </w:rPr>
        <w:t xml:space="preserve"> </w:t>
      </w:r>
      <w:r w:rsidRPr="00787CF3">
        <w:rPr>
          <w:b/>
          <w:shd w:val="clear" w:color="auto" w:fill="FFFFFF"/>
        </w:rPr>
        <w:t>Důkazní prostředek:</w:t>
      </w:r>
    </w:p>
    <w:p w:rsidR="00354647" w:rsidRPr="00354647" w:rsidRDefault="00354647" w:rsidP="00D11E78">
      <w:pPr>
        <w:pStyle w:val="Odstavecseseznamem"/>
        <w:numPr>
          <w:ilvl w:val="0"/>
          <w:numId w:val="18"/>
        </w:numPr>
        <w:spacing w:after="120" w:line="240" w:lineRule="auto"/>
        <w:ind w:left="284" w:hanging="284"/>
        <w:contextualSpacing w:val="0"/>
        <w:jc w:val="both"/>
        <w:rPr>
          <w:i/>
          <w:iCs/>
          <w:shd w:val="clear" w:color="auto" w:fill="FFFFFF"/>
        </w:rPr>
      </w:pPr>
      <w:r>
        <w:rPr>
          <w:i/>
          <w:iCs/>
          <w:shd w:val="clear" w:color="auto" w:fill="FFFFFF"/>
        </w:rPr>
        <w:t>email místostarosty</w:t>
      </w:r>
      <w:r w:rsidR="00CD5E57">
        <w:rPr>
          <w:i/>
          <w:iCs/>
          <w:shd w:val="clear" w:color="auto" w:fill="FFFFFF"/>
        </w:rPr>
        <w:t xml:space="preserve"> městské části Praha 18</w:t>
      </w:r>
      <w:r w:rsidRPr="00354647">
        <w:rPr>
          <w:i/>
          <w:iCs/>
          <w:shd w:val="clear" w:color="auto" w:fill="FFFFFF"/>
        </w:rPr>
        <w:t xml:space="preserve"> Mgr. Ondřej</w:t>
      </w:r>
      <w:r>
        <w:rPr>
          <w:i/>
          <w:iCs/>
          <w:shd w:val="clear" w:color="auto" w:fill="FFFFFF"/>
        </w:rPr>
        <w:t>e Lněničky ze dne 29. 5. 2020 adresovaný JUDr. Haně</w:t>
      </w:r>
      <w:r w:rsidRPr="00354647">
        <w:rPr>
          <w:i/>
          <w:iCs/>
          <w:shd w:val="clear" w:color="auto" w:fill="FFFFFF"/>
        </w:rPr>
        <w:t xml:space="preserve"> Kordové Marvanové, radní hl. m. Prahy</w:t>
      </w:r>
      <w:r>
        <w:rPr>
          <w:i/>
          <w:iCs/>
          <w:shd w:val="clear" w:color="auto" w:fill="FFFFFF"/>
        </w:rPr>
        <w:t xml:space="preserve"> obsahující připomínky k návrhu vyhlášky</w:t>
      </w:r>
    </w:p>
    <w:p w:rsidR="00A35831" w:rsidRDefault="00A35831" w:rsidP="00CD5E57">
      <w:pPr>
        <w:spacing w:after="120" w:line="240" w:lineRule="auto"/>
        <w:jc w:val="both"/>
        <w:rPr>
          <w:bCs/>
          <w:shd w:val="clear" w:color="auto" w:fill="FFFFFF"/>
        </w:rPr>
      </w:pPr>
      <w:r w:rsidRPr="00FB550F">
        <w:rPr>
          <w:b/>
          <w:shd w:val="clear" w:color="auto" w:fill="FFFFFF"/>
        </w:rPr>
        <w:t>[</w:t>
      </w:r>
      <w:r w:rsidR="00E35AF4">
        <w:rPr>
          <w:b/>
          <w:shd w:val="clear" w:color="auto" w:fill="FFFFFF"/>
        </w:rPr>
        <w:t>19</w:t>
      </w:r>
      <w:r w:rsidRPr="00FB550F">
        <w:rPr>
          <w:b/>
          <w:shd w:val="clear" w:color="auto" w:fill="FFFFFF"/>
        </w:rPr>
        <w:t>]</w:t>
      </w:r>
      <w:r>
        <w:rPr>
          <w:b/>
          <w:shd w:val="clear" w:color="auto" w:fill="FFFFFF"/>
        </w:rPr>
        <w:t xml:space="preserve"> </w:t>
      </w:r>
      <w:r>
        <w:rPr>
          <w:b/>
          <w:shd w:val="clear" w:color="auto" w:fill="FFFFFF"/>
        </w:rPr>
        <w:tab/>
      </w:r>
      <w:r w:rsidRPr="003B50F1">
        <w:rPr>
          <w:b/>
          <w:shd w:val="clear" w:color="auto" w:fill="FFFFFF"/>
        </w:rPr>
        <w:t xml:space="preserve">Přípisem ze dne 3. 6. 2020 JUDr. Hana Kordová Marvanová, radní hl. m. Prahy zaslala městské části Praha 18 </w:t>
      </w:r>
      <w:r w:rsidRPr="003B50F1">
        <w:rPr>
          <w:b/>
          <w:bCs/>
          <w:shd w:val="clear" w:color="auto" w:fill="FFFFFF"/>
        </w:rPr>
        <w:t xml:space="preserve">doplňující dotaz k emailu o připomínkách ze dne 29. 5. 2020 k návrhu </w:t>
      </w:r>
      <w:r w:rsidR="00CD5E57" w:rsidRPr="003B50F1">
        <w:rPr>
          <w:b/>
          <w:bCs/>
          <w:shd w:val="clear" w:color="auto" w:fill="FFFFFF"/>
        </w:rPr>
        <w:t>vyhlášky</w:t>
      </w:r>
      <w:r w:rsidR="00CD5E57">
        <w:rPr>
          <w:bCs/>
          <w:shd w:val="clear" w:color="auto" w:fill="FFFFFF"/>
        </w:rPr>
        <w:t>: „</w:t>
      </w:r>
      <w:r w:rsidR="00CD5E57" w:rsidRPr="00CD5E57">
        <w:rPr>
          <w:bCs/>
          <w:i/>
          <w:shd w:val="clear" w:color="auto" w:fill="FFFFFF"/>
        </w:rPr>
        <w:t xml:space="preserve">Dovolujeme si Vás tedy požádat o posouzení navržených a případně také rušených adresných míst z hlediska uvedených kritérií s pomocí přiložené tabulky (viz příloha č. 2) s podrobným odůvodněním, zda a z jakých důvodů každé jednotlivé adresné místo splňuje či nesplňuje každé jednotlivé kritérium. V případě, že po posouzení kteréhokoliv stávajícího adresného místa dospějete k závěru, že nevyhovuje některému z uvedených kritérií, popřípadě vyhovuje kritériu pod písm. b) pouze z důvodu specifických místních poměrů, tj. že se sice nachází v oblasti, s jejíž povahou je provozování technických her v rozporu, </w:t>
      </w:r>
      <w:r w:rsidR="00CD5E57" w:rsidRPr="00CD5E57">
        <w:rPr>
          <w:bCs/>
          <w:i/>
          <w:iCs/>
          <w:shd w:val="clear" w:color="auto" w:fill="FFFFFF"/>
        </w:rPr>
        <w:t>„např. v rezidenčních oblastech,</w:t>
      </w:r>
      <w:r w:rsidR="00CD5E57" w:rsidRPr="00CD5E57">
        <w:rPr>
          <w:bCs/>
          <w:i/>
          <w:shd w:val="clear" w:color="auto" w:fill="FFFFFF"/>
        </w:rPr>
        <w:t xml:space="preserve"> </w:t>
      </w:r>
      <w:r w:rsidR="00CD5E57" w:rsidRPr="00CD5E57">
        <w:rPr>
          <w:bCs/>
          <w:i/>
          <w:iCs/>
          <w:shd w:val="clear" w:color="auto" w:fill="FFFFFF"/>
        </w:rPr>
        <w:t>v těsné blízkosti škol, v místech, která tvoří přirozená centra města“</w:t>
      </w:r>
      <w:r w:rsidR="00CD5E57" w:rsidRPr="00CD5E57">
        <w:rPr>
          <w:bCs/>
          <w:i/>
          <w:shd w:val="clear" w:color="auto" w:fill="FFFFFF"/>
        </w:rPr>
        <w:t xml:space="preserve">, ale </w:t>
      </w:r>
      <w:r w:rsidR="00CD5E57" w:rsidRPr="00CD5E57">
        <w:rPr>
          <w:bCs/>
          <w:i/>
          <w:iCs/>
          <w:shd w:val="clear" w:color="auto" w:fill="FFFFFF"/>
        </w:rPr>
        <w:t>„umístění herních</w:t>
      </w:r>
      <w:r w:rsidR="00CD5E57" w:rsidRPr="00CD5E57">
        <w:rPr>
          <w:bCs/>
          <w:i/>
          <w:shd w:val="clear" w:color="auto" w:fill="FFFFFF"/>
        </w:rPr>
        <w:t xml:space="preserve"> </w:t>
      </w:r>
      <w:r w:rsidR="00CD5E57" w:rsidRPr="00CD5E57">
        <w:rPr>
          <w:bCs/>
          <w:i/>
          <w:iCs/>
          <w:shd w:val="clear" w:color="auto" w:fill="FFFFFF"/>
        </w:rPr>
        <w:t>prostor v těchto oblastech není s ohledem na místní poměry v rozporu s účelem a smyslem této</w:t>
      </w:r>
      <w:r w:rsidR="00CD5E57" w:rsidRPr="00CD5E57">
        <w:rPr>
          <w:bCs/>
          <w:i/>
          <w:shd w:val="clear" w:color="auto" w:fill="FFFFFF"/>
        </w:rPr>
        <w:t xml:space="preserve"> </w:t>
      </w:r>
      <w:r w:rsidR="00CD5E57" w:rsidRPr="00CD5E57">
        <w:rPr>
          <w:bCs/>
          <w:i/>
          <w:iCs/>
          <w:shd w:val="clear" w:color="auto" w:fill="FFFFFF"/>
        </w:rPr>
        <w:t>obecně závazné vyhlášky“</w:t>
      </w:r>
      <w:r w:rsidR="00CD5E57" w:rsidRPr="00CD5E57">
        <w:rPr>
          <w:bCs/>
          <w:i/>
          <w:shd w:val="clear" w:color="auto" w:fill="FFFFFF"/>
        </w:rPr>
        <w:t>, dovolujeme si Vás požádat o zaslání příslušných podkladů, z nichž bylo vycházeno.</w:t>
      </w:r>
      <w:r w:rsidR="00CD5E57">
        <w:rPr>
          <w:bCs/>
          <w:shd w:val="clear" w:color="auto" w:fill="FFFFFF"/>
        </w:rPr>
        <w:t>“</w:t>
      </w:r>
    </w:p>
    <w:p w:rsidR="00E35AF4" w:rsidRPr="00CD5E57" w:rsidRDefault="00E35AF4" w:rsidP="00CD5E57">
      <w:pPr>
        <w:spacing w:after="120" w:line="240" w:lineRule="auto"/>
        <w:jc w:val="both"/>
        <w:rPr>
          <w:bCs/>
          <w:shd w:val="clear" w:color="auto" w:fill="FFFFFF"/>
        </w:rPr>
      </w:pPr>
    </w:p>
    <w:p w:rsidR="00A35831" w:rsidRDefault="00A35831" w:rsidP="00A35831">
      <w:pPr>
        <w:spacing w:after="0" w:line="240" w:lineRule="auto"/>
        <w:jc w:val="both"/>
        <w:rPr>
          <w:b/>
          <w:shd w:val="clear" w:color="auto" w:fill="FFFFFF"/>
        </w:rPr>
      </w:pPr>
      <w:r>
        <w:rPr>
          <w:b/>
          <w:shd w:val="clear" w:color="auto" w:fill="FFFFFF"/>
        </w:rPr>
        <w:lastRenderedPageBreak/>
        <w:t xml:space="preserve"> </w:t>
      </w:r>
      <w:r w:rsidRPr="00787CF3">
        <w:rPr>
          <w:b/>
          <w:shd w:val="clear" w:color="auto" w:fill="FFFFFF"/>
        </w:rPr>
        <w:t>Důkazní prostředek:</w:t>
      </w:r>
    </w:p>
    <w:p w:rsidR="00CD5E57" w:rsidRDefault="00A35831" w:rsidP="00CD5E57">
      <w:pPr>
        <w:pStyle w:val="Odstavecseseznamem"/>
        <w:numPr>
          <w:ilvl w:val="0"/>
          <w:numId w:val="18"/>
        </w:numPr>
        <w:spacing w:after="120" w:line="240" w:lineRule="auto"/>
        <w:ind w:left="284" w:hanging="284"/>
        <w:contextualSpacing w:val="0"/>
        <w:jc w:val="both"/>
        <w:rPr>
          <w:i/>
          <w:iCs/>
          <w:shd w:val="clear" w:color="auto" w:fill="FFFFFF"/>
        </w:rPr>
      </w:pPr>
      <w:r>
        <w:rPr>
          <w:i/>
          <w:iCs/>
          <w:shd w:val="clear" w:color="auto" w:fill="FFFFFF"/>
        </w:rPr>
        <w:t>přípis JUDr. Hany Kordové Marvanové</w:t>
      </w:r>
      <w:r w:rsidRPr="00A35831">
        <w:rPr>
          <w:i/>
          <w:iCs/>
          <w:shd w:val="clear" w:color="auto" w:fill="FFFFFF"/>
        </w:rPr>
        <w:t xml:space="preserve">, radní hl. m. Prahy </w:t>
      </w:r>
      <w:r>
        <w:rPr>
          <w:i/>
          <w:iCs/>
          <w:shd w:val="clear" w:color="auto" w:fill="FFFFFF"/>
        </w:rPr>
        <w:t>ze dne 3. 6. 2020 adresovaný městské části Praha 18</w:t>
      </w:r>
      <w:r w:rsidR="00CD5E57">
        <w:rPr>
          <w:i/>
          <w:iCs/>
          <w:shd w:val="clear" w:color="auto" w:fill="FFFFFF"/>
        </w:rPr>
        <w:t xml:space="preserve"> spolu s přiloženou tabulkou</w:t>
      </w:r>
    </w:p>
    <w:p w:rsidR="00CD5E57" w:rsidRPr="00CD5E57" w:rsidRDefault="00CD5E57" w:rsidP="00CD5E57">
      <w:pPr>
        <w:spacing w:after="120" w:line="240" w:lineRule="auto"/>
        <w:jc w:val="both"/>
        <w:rPr>
          <w:shd w:val="clear" w:color="auto" w:fill="FFFFFF"/>
        </w:rPr>
      </w:pPr>
      <w:r w:rsidRPr="00FB550F">
        <w:rPr>
          <w:b/>
          <w:shd w:val="clear" w:color="auto" w:fill="FFFFFF"/>
        </w:rPr>
        <w:t>[</w:t>
      </w:r>
      <w:r>
        <w:rPr>
          <w:b/>
          <w:shd w:val="clear" w:color="auto" w:fill="FFFFFF"/>
        </w:rPr>
        <w:t>20</w:t>
      </w:r>
      <w:r w:rsidRPr="00FB550F">
        <w:rPr>
          <w:b/>
          <w:shd w:val="clear" w:color="auto" w:fill="FFFFFF"/>
        </w:rPr>
        <w:t>]</w:t>
      </w:r>
      <w:r>
        <w:rPr>
          <w:b/>
          <w:shd w:val="clear" w:color="auto" w:fill="FFFFFF"/>
        </w:rPr>
        <w:t xml:space="preserve"> </w:t>
      </w:r>
      <w:r>
        <w:rPr>
          <w:b/>
          <w:shd w:val="clear" w:color="auto" w:fill="FFFFFF"/>
        </w:rPr>
        <w:tab/>
      </w:r>
      <w:r w:rsidRPr="003B50F1">
        <w:rPr>
          <w:b/>
          <w:shd w:val="clear" w:color="auto" w:fill="FFFFFF"/>
        </w:rPr>
        <w:t>Starosta městské části Prahy 18 Mgr. Zdeněk Kučera zaslal dne 11. 6. 2020 účastníkovi řízení požadované zdůvodnění</w:t>
      </w:r>
      <w:r>
        <w:rPr>
          <w:shd w:val="clear" w:color="auto" w:fill="FFFFFF"/>
        </w:rPr>
        <w:t xml:space="preserve"> </w:t>
      </w:r>
      <w:r w:rsidRPr="00CD5E57">
        <w:rPr>
          <w:shd w:val="clear" w:color="auto" w:fill="FFFFFF"/>
        </w:rPr>
        <w:t>dle zadaných kritérií spolu s vyjádřeními Městské policie hl. m. Prahy</w:t>
      </w:r>
      <w:r>
        <w:rPr>
          <w:shd w:val="clear" w:color="auto" w:fill="FFFFFF"/>
        </w:rPr>
        <w:t xml:space="preserve">, OŘ Praha 9, a odboru sociální </w:t>
      </w:r>
      <w:r w:rsidRPr="00CD5E57">
        <w:rPr>
          <w:shd w:val="clear" w:color="auto" w:fill="FFFFFF"/>
        </w:rPr>
        <w:t>péče a zdravotnictví Úřadu městské části Praha 18 k dotčené problematice.</w:t>
      </w:r>
      <w:r>
        <w:rPr>
          <w:shd w:val="clear" w:color="auto" w:fill="FFFFFF"/>
        </w:rPr>
        <w:t xml:space="preserve"> </w:t>
      </w:r>
      <w:r w:rsidRPr="003B50F1">
        <w:rPr>
          <w:b/>
          <w:shd w:val="clear" w:color="auto" w:fill="FFFFFF"/>
        </w:rPr>
        <w:t xml:space="preserve">Z daného vyhodnocení vyplývá, že obě </w:t>
      </w:r>
      <w:r w:rsidR="002221D4" w:rsidRPr="003B50F1">
        <w:rPr>
          <w:b/>
          <w:shd w:val="clear" w:color="auto" w:fill="FFFFFF"/>
        </w:rPr>
        <w:t xml:space="preserve">stávající </w:t>
      </w:r>
      <w:r w:rsidRPr="003B50F1">
        <w:rPr>
          <w:b/>
          <w:shd w:val="clear" w:color="auto" w:fill="FFFFFF"/>
        </w:rPr>
        <w:t>adresná místa</w:t>
      </w:r>
      <w:r w:rsidR="002221D4" w:rsidRPr="003B50F1">
        <w:rPr>
          <w:b/>
          <w:shd w:val="clear" w:color="auto" w:fill="FFFFFF"/>
        </w:rPr>
        <w:t xml:space="preserve"> na území městské části Praha 18</w:t>
      </w:r>
      <w:r w:rsidRPr="003B50F1">
        <w:rPr>
          <w:b/>
          <w:shd w:val="clear" w:color="auto" w:fill="FFFFFF"/>
        </w:rPr>
        <w:t xml:space="preserve"> (Rýmařovská a Třinecká) splňují kritéria stanovená v preambuli vyhlášky.</w:t>
      </w:r>
      <w:r>
        <w:rPr>
          <w:shd w:val="clear" w:color="auto" w:fill="FFFFFF"/>
        </w:rPr>
        <w:t xml:space="preserve"> </w:t>
      </w:r>
    </w:p>
    <w:p w:rsidR="00CD5E57" w:rsidRDefault="00CD5E57" w:rsidP="00CD5E57">
      <w:pPr>
        <w:spacing w:after="0" w:line="240" w:lineRule="auto"/>
        <w:jc w:val="both"/>
        <w:rPr>
          <w:b/>
          <w:shd w:val="clear" w:color="auto" w:fill="FFFFFF"/>
        </w:rPr>
      </w:pPr>
      <w:r>
        <w:rPr>
          <w:b/>
          <w:shd w:val="clear" w:color="auto" w:fill="FFFFFF"/>
        </w:rPr>
        <w:t xml:space="preserve"> </w:t>
      </w:r>
      <w:r w:rsidRPr="00787CF3">
        <w:rPr>
          <w:b/>
          <w:shd w:val="clear" w:color="auto" w:fill="FFFFFF"/>
        </w:rPr>
        <w:t>Důkazní prostředek:</w:t>
      </w:r>
    </w:p>
    <w:p w:rsidR="00CD5E57" w:rsidRPr="00CD5E57" w:rsidRDefault="00CD5E57" w:rsidP="00CD5E57">
      <w:pPr>
        <w:pStyle w:val="Odstavecseseznamem"/>
        <w:numPr>
          <w:ilvl w:val="0"/>
          <w:numId w:val="18"/>
        </w:numPr>
        <w:spacing w:after="0" w:line="240" w:lineRule="auto"/>
        <w:ind w:left="284" w:hanging="284"/>
        <w:contextualSpacing w:val="0"/>
        <w:jc w:val="both"/>
        <w:rPr>
          <w:i/>
          <w:iCs/>
          <w:shd w:val="clear" w:color="auto" w:fill="FFFFFF"/>
        </w:rPr>
      </w:pPr>
      <w:r>
        <w:rPr>
          <w:i/>
          <w:iCs/>
          <w:shd w:val="clear" w:color="auto" w:fill="FFFFFF"/>
        </w:rPr>
        <w:t>přípis starosty městské čá</w:t>
      </w:r>
      <w:r w:rsidR="0019790F">
        <w:rPr>
          <w:i/>
          <w:iCs/>
          <w:shd w:val="clear" w:color="auto" w:fill="FFFFFF"/>
        </w:rPr>
        <w:t>sti Praha 18 Mgr. Zdeňka Kučery</w:t>
      </w:r>
      <w:r>
        <w:rPr>
          <w:i/>
          <w:iCs/>
          <w:shd w:val="clear" w:color="auto" w:fill="FFFFFF"/>
        </w:rPr>
        <w:t xml:space="preserve"> ze dne 3. 6. 2020 adresovaný účastníkovi </w:t>
      </w:r>
      <w:r w:rsidR="000F79EA">
        <w:rPr>
          <w:i/>
          <w:iCs/>
          <w:shd w:val="clear" w:color="auto" w:fill="FFFFFF"/>
        </w:rPr>
        <w:t xml:space="preserve">řízení </w:t>
      </w:r>
      <w:r>
        <w:rPr>
          <w:i/>
          <w:iCs/>
          <w:shd w:val="clear" w:color="auto" w:fill="FFFFFF"/>
        </w:rPr>
        <w:t>spolu s přílohami</w:t>
      </w:r>
    </w:p>
    <w:p w:rsidR="00DC5819" w:rsidRPr="00DC5819" w:rsidRDefault="00CD5E57" w:rsidP="00DC5819">
      <w:pPr>
        <w:pStyle w:val="Odstavecseseznamem"/>
        <w:numPr>
          <w:ilvl w:val="0"/>
          <w:numId w:val="18"/>
        </w:numPr>
        <w:spacing w:after="120" w:line="240" w:lineRule="auto"/>
        <w:ind w:left="284" w:hanging="284"/>
        <w:contextualSpacing w:val="0"/>
        <w:jc w:val="both"/>
        <w:rPr>
          <w:i/>
          <w:shd w:val="clear" w:color="auto" w:fill="FFFFFF"/>
        </w:rPr>
      </w:pPr>
      <w:r w:rsidRPr="000C0602">
        <w:rPr>
          <w:i/>
          <w:iCs/>
          <w:shd w:val="clear" w:color="auto" w:fill="FFFFFF"/>
        </w:rPr>
        <w:t>obecně závazná vyhláška č. 14/2020 Sb. hlavního města Prahy, kterou se vymezují podmínky provozování hazardních herna území hlavního města Prahy</w:t>
      </w:r>
      <w:r>
        <w:rPr>
          <w:i/>
          <w:iCs/>
          <w:shd w:val="clear" w:color="auto" w:fill="FFFFFF"/>
        </w:rPr>
        <w:t xml:space="preserve"> (preambule)</w:t>
      </w:r>
    </w:p>
    <w:p w:rsidR="00DC5819" w:rsidRDefault="00DC5819" w:rsidP="00DC5819">
      <w:pPr>
        <w:spacing w:after="120" w:line="240" w:lineRule="auto"/>
        <w:jc w:val="both"/>
        <w:rPr>
          <w:rFonts w:asciiTheme="minorHAnsi" w:eastAsia="Times New Roman" w:hAnsiTheme="minorHAnsi" w:cstheme="minorHAnsi"/>
          <w:color w:val="000000" w:themeColor="text1"/>
          <w:lang w:eastAsia="cs-CZ"/>
        </w:rPr>
      </w:pPr>
      <w:r>
        <w:rPr>
          <w:b/>
          <w:shd w:val="clear" w:color="auto" w:fill="FFFFFF"/>
        </w:rPr>
        <w:t>[21</w:t>
      </w:r>
      <w:r w:rsidRPr="00FB550F">
        <w:rPr>
          <w:b/>
          <w:shd w:val="clear" w:color="auto" w:fill="FFFFFF"/>
        </w:rPr>
        <w:t>]</w:t>
      </w:r>
      <w:r>
        <w:rPr>
          <w:b/>
          <w:shd w:val="clear" w:color="auto" w:fill="FFFFFF"/>
        </w:rPr>
        <w:t xml:space="preserve"> </w:t>
      </w:r>
      <w:r>
        <w:rPr>
          <w:b/>
          <w:shd w:val="clear" w:color="auto" w:fill="FFFFFF"/>
        </w:rPr>
        <w:tab/>
      </w:r>
      <w:r w:rsidRPr="003B50F1">
        <w:rPr>
          <w:rFonts w:asciiTheme="minorHAnsi" w:eastAsia="Times New Roman" w:hAnsiTheme="minorHAnsi" w:cstheme="minorHAnsi"/>
          <w:b/>
          <w:color w:val="000000" w:themeColor="text1"/>
          <w:lang w:eastAsia="cs-CZ"/>
        </w:rPr>
        <w:t>Dne 27. 8. 2020 proběhlo společné jednání zástupců městských částí hlavního města Prahy se zástupci účastníka řízení, na kterém městská část Praha 18 zopakovala své připomínky</w:t>
      </w:r>
      <w:r w:rsidR="003B50F1">
        <w:rPr>
          <w:rFonts w:asciiTheme="minorHAnsi" w:eastAsia="Times New Roman" w:hAnsiTheme="minorHAnsi" w:cstheme="minorHAnsi"/>
          <w:b/>
          <w:color w:val="000000" w:themeColor="text1"/>
          <w:lang w:eastAsia="cs-CZ"/>
        </w:rPr>
        <w:t xml:space="preserve"> k návrhu vyhlášky</w:t>
      </w:r>
      <w:r w:rsidRPr="003B50F1">
        <w:rPr>
          <w:rFonts w:asciiTheme="minorHAnsi" w:eastAsia="Times New Roman" w:hAnsiTheme="minorHAnsi" w:cstheme="minorHAnsi"/>
          <w:b/>
          <w:color w:val="000000" w:themeColor="text1"/>
          <w:lang w:eastAsia="cs-CZ"/>
        </w:rPr>
        <w:t>:</w:t>
      </w:r>
      <w:r>
        <w:rPr>
          <w:rFonts w:asciiTheme="minorHAnsi" w:eastAsia="Times New Roman" w:hAnsiTheme="minorHAnsi" w:cstheme="minorHAnsi"/>
          <w:color w:val="000000" w:themeColor="text1"/>
          <w:lang w:eastAsia="cs-CZ"/>
        </w:rPr>
        <w:t xml:space="preserve"> „</w:t>
      </w:r>
      <w:r w:rsidRPr="00DC5819">
        <w:rPr>
          <w:rFonts w:asciiTheme="minorHAnsi" w:eastAsia="Times New Roman" w:hAnsiTheme="minorHAnsi" w:cstheme="minorHAnsi"/>
          <w:i/>
          <w:color w:val="000000" w:themeColor="text1"/>
          <w:lang w:eastAsia="cs-CZ"/>
        </w:rPr>
        <w:t>Podporuje to, aby části s nulovou tolerancí z hazardu neprofitovaly a vrátily peníze, které jim byly přerozděleny. Považuje za optimální vymezení lokalitou. Také považuje za nedostačující pouhý příslib kompenzace výpadku příjmů a formulaci, která ukládá nám. Vyhnánkovi pouze navrhnout řešení.</w:t>
      </w:r>
      <w:r>
        <w:rPr>
          <w:rFonts w:asciiTheme="minorHAnsi" w:eastAsia="Times New Roman" w:hAnsiTheme="minorHAnsi" w:cstheme="minorHAnsi"/>
          <w:i/>
          <w:color w:val="000000" w:themeColor="text1"/>
          <w:lang w:eastAsia="cs-CZ"/>
        </w:rPr>
        <w:t xml:space="preserve"> </w:t>
      </w:r>
      <w:r w:rsidRPr="00DC5819">
        <w:rPr>
          <w:rFonts w:asciiTheme="minorHAnsi" w:eastAsia="Times New Roman" w:hAnsiTheme="minorHAnsi" w:cstheme="minorHAnsi"/>
          <w:bCs/>
          <w:i/>
          <w:color w:val="000000" w:themeColor="text1"/>
          <w:lang w:eastAsia="cs-CZ"/>
        </w:rPr>
        <w:t>Domnívá se, že je nutné provést změnu rozpočtového určení daní ve vztahu ke státu a k daním z online sázek.</w:t>
      </w:r>
      <w:r>
        <w:rPr>
          <w:rFonts w:asciiTheme="minorHAnsi" w:eastAsia="Times New Roman" w:hAnsiTheme="minorHAnsi" w:cstheme="minorHAnsi"/>
          <w:color w:val="000000" w:themeColor="text1"/>
          <w:lang w:eastAsia="cs-CZ"/>
        </w:rPr>
        <w:t>“</w:t>
      </w:r>
    </w:p>
    <w:p w:rsidR="00DC5819" w:rsidRDefault="00DC5819" w:rsidP="00DC5819">
      <w:pPr>
        <w:spacing w:after="0" w:line="240" w:lineRule="auto"/>
        <w:jc w:val="both"/>
        <w:rPr>
          <w:b/>
          <w:shd w:val="clear" w:color="auto" w:fill="FFFFFF"/>
        </w:rPr>
      </w:pPr>
      <w:r w:rsidRPr="00787CF3">
        <w:rPr>
          <w:b/>
          <w:shd w:val="clear" w:color="auto" w:fill="FFFFFF"/>
        </w:rPr>
        <w:t>Důkazní prostředek:</w:t>
      </w:r>
    </w:p>
    <w:p w:rsidR="003B50F1" w:rsidRDefault="003B50F1" w:rsidP="003B50F1">
      <w:pPr>
        <w:pStyle w:val="Odstavecseseznamem"/>
        <w:numPr>
          <w:ilvl w:val="0"/>
          <w:numId w:val="18"/>
        </w:numPr>
        <w:spacing w:after="120" w:line="240" w:lineRule="auto"/>
        <w:ind w:left="284" w:hanging="284"/>
        <w:contextualSpacing w:val="0"/>
        <w:jc w:val="both"/>
        <w:rPr>
          <w:i/>
          <w:iCs/>
          <w:shd w:val="clear" w:color="auto" w:fill="FFFFFF"/>
        </w:rPr>
      </w:pPr>
      <w:r>
        <w:rPr>
          <w:i/>
          <w:iCs/>
          <w:shd w:val="clear" w:color="auto" w:fill="FFFFFF"/>
        </w:rPr>
        <w:t xml:space="preserve">zápis ze společného </w:t>
      </w:r>
      <w:r w:rsidRPr="003B50F1">
        <w:rPr>
          <w:i/>
          <w:iCs/>
          <w:shd w:val="clear" w:color="auto" w:fill="FFFFFF"/>
        </w:rPr>
        <w:t>jednání</w:t>
      </w:r>
      <w:r w:rsidRPr="003B50F1">
        <w:rPr>
          <w:b/>
          <w:i/>
          <w:iCs/>
          <w:shd w:val="clear" w:color="auto" w:fill="FFFFFF"/>
        </w:rPr>
        <w:t xml:space="preserve"> </w:t>
      </w:r>
      <w:r w:rsidRPr="003B50F1">
        <w:rPr>
          <w:i/>
          <w:iCs/>
          <w:shd w:val="clear" w:color="auto" w:fill="FFFFFF"/>
        </w:rPr>
        <w:t>zástupců městských částí hlavního města Prahy se zástupci účastníka řízení ve věci návrhu vyhlášky</w:t>
      </w:r>
      <w:r>
        <w:rPr>
          <w:i/>
          <w:iCs/>
          <w:shd w:val="clear" w:color="auto" w:fill="FFFFFF"/>
        </w:rPr>
        <w:t xml:space="preserve"> ze d</w:t>
      </w:r>
      <w:r w:rsidRPr="003B50F1">
        <w:rPr>
          <w:i/>
          <w:iCs/>
          <w:shd w:val="clear" w:color="auto" w:fill="FFFFFF"/>
        </w:rPr>
        <w:t>ne 27. 8.</w:t>
      </w:r>
      <w:r w:rsidRPr="003B50F1">
        <w:rPr>
          <w:b/>
          <w:i/>
          <w:iCs/>
          <w:shd w:val="clear" w:color="auto" w:fill="FFFFFF"/>
        </w:rPr>
        <w:t xml:space="preserve"> </w:t>
      </w:r>
      <w:r w:rsidRPr="003B50F1">
        <w:rPr>
          <w:i/>
          <w:iCs/>
          <w:shd w:val="clear" w:color="auto" w:fill="FFFFFF"/>
        </w:rPr>
        <w:t xml:space="preserve">2020 </w:t>
      </w:r>
    </w:p>
    <w:p w:rsidR="003B0F71" w:rsidRDefault="003B50F1" w:rsidP="003B0F71">
      <w:pPr>
        <w:spacing w:after="120" w:line="240" w:lineRule="auto"/>
        <w:jc w:val="both"/>
        <w:rPr>
          <w:rFonts w:asciiTheme="minorHAnsi" w:eastAsia="Times New Roman" w:hAnsiTheme="minorHAnsi" w:cstheme="minorHAnsi"/>
          <w:color w:val="000000" w:themeColor="text1"/>
          <w:lang w:eastAsia="cs-CZ"/>
        </w:rPr>
      </w:pPr>
      <w:r>
        <w:rPr>
          <w:b/>
          <w:shd w:val="clear" w:color="auto" w:fill="FFFFFF"/>
        </w:rPr>
        <w:t>[22</w:t>
      </w:r>
      <w:r w:rsidRPr="00FB550F">
        <w:rPr>
          <w:b/>
          <w:shd w:val="clear" w:color="auto" w:fill="FFFFFF"/>
        </w:rPr>
        <w:t>]</w:t>
      </w:r>
      <w:r>
        <w:rPr>
          <w:b/>
          <w:shd w:val="clear" w:color="auto" w:fill="FFFFFF"/>
        </w:rPr>
        <w:t xml:space="preserve"> </w:t>
      </w:r>
      <w:r>
        <w:rPr>
          <w:b/>
          <w:shd w:val="clear" w:color="auto" w:fill="FFFFFF"/>
        </w:rPr>
        <w:tab/>
      </w:r>
      <w:r w:rsidR="003B0F71" w:rsidRPr="003B0F71">
        <w:rPr>
          <w:rFonts w:asciiTheme="minorHAnsi" w:eastAsia="Times New Roman" w:hAnsiTheme="minorHAnsi" w:cstheme="minorHAnsi"/>
          <w:b/>
          <w:color w:val="000000" w:themeColor="text1"/>
          <w:lang w:eastAsia="cs-CZ"/>
        </w:rPr>
        <w:t>Rada městské části Praha 18 přijala dne 2. 9. 2020</w:t>
      </w:r>
      <w:r w:rsidR="003B0F71" w:rsidRPr="003B0F71">
        <w:rPr>
          <w:rFonts w:asciiTheme="minorHAnsi" w:hAnsiTheme="minorHAnsi" w:cstheme="minorHAnsi"/>
          <w:b/>
          <w:color w:val="000000" w:themeColor="text1"/>
        </w:rPr>
        <w:t xml:space="preserve"> </w:t>
      </w:r>
      <w:r w:rsidR="003B0F71">
        <w:rPr>
          <w:rFonts w:asciiTheme="minorHAnsi" w:eastAsia="Times New Roman" w:hAnsiTheme="minorHAnsi" w:cstheme="minorHAnsi"/>
          <w:b/>
          <w:color w:val="000000" w:themeColor="text1"/>
          <w:lang w:eastAsia="cs-CZ"/>
        </w:rPr>
        <w:t>usnesení č. 376/20</w:t>
      </w:r>
      <w:r w:rsidR="003B0F71" w:rsidRPr="003B0F71">
        <w:rPr>
          <w:rFonts w:asciiTheme="minorHAnsi" w:eastAsia="Times New Roman" w:hAnsiTheme="minorHAnsi" w:cstheme="minorHAnsi"/>
          <w:b/>
          <w:color w:val="000000" w:themeColor="text1"/>
          <w:lang w:eastAsia="cs-CZ"/>
        </w:rPr>
        <w:t>/20</w:t>
      </w:r>
      <w:r w:rsidR="003B0F71">
        <w:rPr>
          <w:rFonts w:asciiTheme="minorHAnsi" w:eastAsia="Times New Roman" w:hAnsiTheme="minorHAnsi" w:cstheme="minorHAnsi"/>
          <w:color w:val="000000" w:themeColor="text1"/>
          <w:lang w:eastAsia="cs-CZ"/>
        </w:rPr>
        <w:t xml:space="preserve">, v němž setrvala na svých závěrech uvedených v usnesení </w:t>
      </w:r>
      <w:r w:rsidR="003B0F71" w:rsidRPr="00D11E78">
        <w:rPr>
          <w:rFonts w:asciiTheme="minorHAnsi" w:eastAsia="Times New Roman" w:hAnsiTheme="minorHAnsi" w:cstheme="minorHAnsi"/>
          <w:color w:val="000000" w:themeColor="text1"/>
          <w:lang w:eastAsia="cs-CZ"/>
        </w:rPr>
        <w:t>č. 081/05/20</w:t>
      </w:r>
      <w:r w:rsidR="003B0F71">
        <w:rPr>
          <w:rFonts w:asciiTheme="minorHAnsi" w:eastAsia="Times New Roman" w:hAnsiTheme="minorHAnsi" w:cstheme="minorHAnsi"/>
          <w:color w:val="000000" w:themeColor="text1"/>
          <w:lang w:eastAsia="cs-CZ"/>
        </w:rPr>
        <w:t xml:space="preserve"> ze dne </w:t>
      </w:r>
      <w:r w:rsidR="003B0F71" w:rsidRPr="00D11E78">
        <w:rPr>
          <w:rFonts w:asciiTheme="minorHAnsi" w:eastAsia="Times New Roman" w:hAnsiTheme="minorHAnsi" w:cstheme="minorHAnsi"/>
          <w:color w:val="000000" w:themeColor="text1"/>
          <w:lang w:eastAsia="cs-CZ"/>
        </w:rPr>
        <w:t>19. 2. 2020</w:t>
      </w:r>
      <w:r w:rsidR="003B0F71">
        <w:rPr>
          <w:rFonts w:asciiTheme="minorHAnsi" w:eastAsia="Times New Roman" w:hAnsiTheme="minorHAnsi" w:cstheme="minorHAnsi"/>
          <w:color w:val="000000" w:themeColor="text1"/>
          <w:lang w:eastAsia="cs-CZ"/>
        </w:rPr>
        <w:t xml:space="preserve"> o tom, že s navrhovanou vyhláškou nesouhlasí.</w:t>
      </w:r>
    </w:p>
    <w:p w:rsidR="003B0F71" w:rsidRDefault="003B0F71" w:rsidP="003B0F71">
      <w:pPr>
        <w:spacing w:after="0" w:line="240" w:lineRule="auto"/>
        <w:jc w:val="both"/>
        <w:rPr>
          <w:b/>
          <w:shd w:val="clear" w:color="auto" w:fill="FFFFFF"/>
        </w:rPr>
      </w:pPr>
      <w:r w:rsidRPr="00787CF3">
        <w:rPr>
          <w:b/>
          <w:shd w:val="clear" w:color="auto" w:fill="FFFFFF"/>
        </w:rPr>
        <w:t>Důkazní prostředek:</w:t>
      </w:r>
    </w:p>
    <w:p w:rsidR="003B0F71" w:rsidRPr="00D11E78" w:rsidRDefault="003B0F71" w:rsidP="003B0F71">
      <w:pPr>
        <w:pStyle w:val="Odstavecseseznamem"/>
        <w:numPr>
          <w:ilvl w:val="0"/>
          <w:numId w:val="18"/>
        </w:numPr>
        <w:spacing w:after="120" w:line="240" w:lineRule="auto"/>
        <w:ind w:left="284" w:hanging="284"/>
        <w:contextualSpacing w:val="0"/>
        <w:jc w:val="both"/>
        <w:rPr>
          <w:i/>
          <w:iCs/>
          <w:shd w:val="clear" w:color="auto" w:fill="FFFFFF"/>
        </w:rPr>
      </w:pPr>
      <w:r w:rsidRPr="00D11E78">
        <w:rPr>
          <w:i/>
          <w:iCs/>
          <w:shd w:val="clear" w:color="auto" w:fill="FFFFFF"/>
        </w:rPr>
        <w:t xml:space="preserve">usnesení </w:t>
      </w:r>
      <w:r>
        <w:rPr>
          <w:i/>
          <w:iCs/>
          <w:shd w:val="clear" w:color="auto" w:fill="FFFFFF"/>
        </w:rPr>
        <w:t>rady městské části Praha 18 č. 376/20</w:t>
      </w:r>
      <w:r w:rsidRPr="00D11E78">
        <w:rPr>
          <w:i/>
          <w:iCs/>
          <w:shd w:val="clear" w:color="auto" w:fill="FFFFFF"/>
        </w:rPr>
        <w:t>/20</w:t>
      </w:r>
      <w:r>
        <w:rPr>
          <w:i/>
          <w:iCs/>
          <w:shd w:val="clear" w:color="auto" w:fill="FFFFFF"/>
        </w:rPr>
        <w:t xml:space="preserve"> ze dne 2. 9</w:t>
      </w:r>
      <w:r w:rsidRPr="00D11E78">
        <w:rPr>
          <w:i/>
          <w:iCs/>
          <w:shd w:val="clear" w:color="auto" w:fill="FFFFFF"/>
        </w:rPr>
        <w:t>. 2020</w:t>
      </w:r>
    </w:p>
    <w:p w:rsidR="003B50F1" w:rsidRPr="003B50F1" w:rsidRDefault="003B0F71" w:rsidP="003B50F1">
      <w:pPr>
        <w:spacing w:after="120" w:line="240" w:lineRule="auto"/>
        <w:jc w:val="both"/>
      </w:pPr>
      <w:r>
        <w:rPr>
          <w:b/>
          <w:shd w:val="clear" w:color="auto" w:fill="FFFFFF"/>
        </w:rPr>
        <w:t>[23</w:t>
      </w:r>
      <w:r w:rsidRPr="00FB550F">
        <w:rPr>
          <w:b/>
          <w:shd w:val="clear" w:color="auto" w:fill="FFFFFF"/>
        </w:rPr>
        <w:t>]</w:t>
      </w:r>
      <w:r>
        <w:rPr>
          <w:b/>
          <w:shd w:val="clear" w:color="auto" w:fill="FFFFFF"/>
        </w:rPr>
        <w:t xml:space="preserve"> </w:t>
      </w:r>
      <w:r w:rsidR="003B50F1" w:rsidRPr="003B50F1">
        <w:rPr>
          <w:rFonts w:asciiTheme="minorHAnsi" w:eastAsia="Times New Roman" w:hAnsiTheme="minorHAnsi" w:cstheme="minorHAnsi"/>
          <w:b/>
          <w:color w:val="000000" w:themeColor="text1"/>
          <w:lang w:eastAsia="cs-CZ"/>
        </w:rPr>
        <w:t>Dne 10. 9. 2020 zastupitelstvo hlavního města Prahy usnesením č.</w:t>
      </w:r>
      <w:r w:rsidR="003B50F1" w:rsidRPr="003B50F1">
        <w:rPr>
          <w:b/>
        </w:rPr>
        <w:t xml:space="preserve"> 19/43 schválilo návrh vyhlášky</w:t>
      </w:r>
      <w:r w:rsidR="003B50F1">
        <w:t xml:space="preserve"> a vzalo na vědomí (i.) </w:t>
      </w:r>
      <w:r w:rsidR="003B50F1" w:rsidRPr="003B50F1">
        <w:t>výsledky připomínkového řízení k návrhu obecně závazné vyhlášky, kterou se vymezují podmínky provozování hazardních her na území hlavního města Prahy</w:t>
      </w:r>
      <w:r w:rsidR="003B50F1">
        <w:t xml:space="preserve"> a (ii.) </w:t>
      </w:r>
      <w:r w:rsidR="003B50F1" w:rsidRPr="003B50F1">
        <w:t>vypořádání připomínek k návrhu obecně závazné vyhlášky, kterou se vymezují podmínky provozování hazardních her na území hlavního města Prahy, které je uvedeno v příloze č. 1 důvodové zprávy, včetně připomínek městských částí, kterým nebylo vyhověno</w:t>
      </w:r>
      <w:r w:rsidR="0019790F">
        <w:t xml:space="preserve">. </w:t>
      </w:r>
      <w:r w:rsidR="0019790F">
        <w:rPr>
          <w:rFonts w:asciiTheme="minorHAnsi" w:eastAsia="Times New Roman" w:hAnsiTheme="minorHAnsi" w:cstheme="minorHAnsi"/>
          <w:color w:val="000000" w:themeColor="text1"/>
          <w:lang w:eastAsia="cs-CZ"/>
        </w:rPr>
        <w:t>Pro přijetí hlasovalo</w:t>
      </w:r>
      <w:r w:rsidR="00E35AF4">
        <w:rPr>
          <w:rFonts w:asciiTheme="minorHAnsi" w:eastAsia="Times New Roman" w:hAnsiTheme="minorHAnsi" w:cstheme="minorHAnsi"/>
          <w:color w:val="000000" w:themeColor="text1"/>
          <w:lang w:eastAsia="cs-CZ"/>
        </w:rPr>
        <w:t xml:space="preserve"> (z celkového počtu 65)</w:t>
      </w:r>
      <w:r w:rsidR="0019790F">
        <w:rPr>
          <w:rFonts w:asciiTheme="minorHAnsi" w:eastAsia="Times New Roman" w:hAnsiTheme="minorHAnsi" w:cstheme="minorHAnsi"/>
          <w:color w:val="000000" w:themeColor="text1"/>
          <w:lang w:eastAsia="cs-CZ"/>
        </w:rPr>
        <w:t xml:space="preserve"> 48, proti 1 a zdržel se 1 zastupitel.</w:t>
      </w:r>
    </w:p>
    <w:p w:rsidR="003B50F1" w:rsidRDefault="003B50F1" w:rsidP="003B50F1">
      <w:pPr>
        <w:spacing w:after="0" w:line="240" w:lineRule="auto"/>
        <w:jc w:val="both"/>
        <w:rPr>
          <w:b/>
          <w:shd w:val="clear" w:color="auto" w:fill="FFFFFF"/>
        </w:rPr>
      </w:pPr>
      <w:r w:rsidRPr="00787CF3">
        <w:rPr>
          <w:b/>
          <w:shd w:val="clear" w:color="auto" w:fill="FFFFFF"/>
        </w:rPr>
        <w:t>Důkazní prostředek:</w:t>
      </w:r>
    </w:p>
    <w:p w:rsidR="003B50F1" w:rsidRPr="003B50F1" w:rsidRDefault="003B50F1" w:rsidP="003B50F1">
      <w:pPr>
        <w:pStyle w:val="Odstavecseseznamem"/>
        <w:numPr>
          <w:ilvl w:val="0"/>
          <w:numId w:val="18"/>
        </w:numPr>
        <w:spacing w:after="120" w:line="240" w:lineRule="auto"/>
        <w:ind w:left="284" w:hanging="284"/>
        <w:contextualSpacing w:val="0"/>
        <w:jc w:val="both"/>
        <w:rPr>
          <w:i/>
          <w:iCs/>
          <w:shd w:val="clear" w:color="auto" w:fill="FFFFFF"/>
        </w:rPr>
      </w:pPr>
      <w:r w:rsidRPr="003B50F1">
        <w:rPr>
          <w:i/>
          <w:iCs/>
          <w:shd w:val="clear" w:color="auto" w:fill="FFFFFF"/>
        </w:rPr>
        <w:t>usnesení zastupitelstv</w:t>
      </w:r>
      <w:r w:rsidR="0019790F">
        <w:rPr>
          <w:i/>
          <w:iCs/>
          <w:shd w:val="clear" w:color="auto" w:fill="FFFFFF"/>
        </w:rPr>
        <w:t>a hlavního města Prahy č. 19/43</w:t>
      </w:r>
      <w:r w:rsidRPr="003B50F1">
        <w:rPr>
          <w:i/>
          <w:iCs/>
          <w:shd w:val="clear" w:color="auto" w:fill="FFFFFF"/>
        </w:rPr>
        <w:t xml:space="preserve"> ze dne 10. 9. 2020  </w:t>
      </w:r>
    </w:p>
    <w:p w:rsidR="00DC5819" w:rsidRPr="00DC5819" w:rsidRDefault="00DC5819" w:rsidP="00DC5819">
      <w:pPr>
        <w:pStyle w:val="Odstavecseseznamem"/>
        <w:spacing w:after="120" w:line="240" w:lineRule="auto"/>
        <w:jc w:val="center"/>
        <w:rPr>
          <w:b/>
          <w:sz w:val="24"/>
          <w:szCs w:val="24"/>
          <w:shd w:val="clear" w:color="auto" w:fill="FFFFFF"/>
        </w:rPr>
      </w:pPr>
      <w:r w:rsidRPr="00DC5819">
        <w:rPr>
          <w:b/>
          <w:sz w:val="24"/>
          <w:szCs w:val="24"/>
          <w:shd w:val="clear" w:color="auto" w:fill="FFFFFF"/>
        </w:rPr>
        <w:t>I</w:t>
      </w:r>
      <w:r>
        <w:rPr>
          <w:b/>
          <w:sz w:val="24"/>
          <w:szCs w:val="24"/>
          <w:shd w:val="clear" w:color="auto" w:fill="FFFFFF"/>
        </w:rPr>
        <w:t>I. e</w:t>
      </w:r>
      <w:r w:rsidRPr="00DC5819">
        <w:rPr>
          <w:b/>
          <w:sz w:val="24"/>
          <w:szCs w:val="24"/>
          <w:shd w:val="clear" w:color="auto" w:fill="FFFFFF"/>
        </w:rPr>
        <w:t xml:space="preserve">) </w:t>
      </w:r>
      <w:r>
        <w:rPr>
          <w:b/>
          <w:sz w:val="24"/>
          <w:szCs w:val="24"/>
          <w:shd w:val="clear" w:color="auto" w:fill="FFFFFF"/>
        </w:rPr>
        <w:t>nezohlednění připomínek</w:t>
      </w:r>
      <w:r w:rsidRPr="00DC5819">
        <w:rPr>
          <w:b/>
          <w:sz w:val="24"/>
          <w:szCs w:val="24"/>
          <w:shd w:val="clear" w:color="auto" w:fill="FFFFFF"/>
        </w:rPr>
        <w:t xml:space="preserve"> městské části Praha 18 k vyhlášce</w:t>
      </w:r>
    </w:p>
    <w:p w:rsidR="00DC5819" w:rsidRPr="00445615" w:rsidRDefault="00DC5819" w:rsidP="002221D4">
      <w:pPr>
        <w:spacing w:after="120" w:line="240" w:lineRule="auto"/>
        <w:jc w:val="both"/>
        <w:rPr>
          <w:b/>
          <w:shd w:val="clear" w:color="auto" w:fill="FFFFFF"/>
        </w:rPr>
      </w:pPr>
      <w:r w:rsidRPr="00FB550F">
        <w:rPr>
          <w:b/>
          <w:shd w:val="clear" w:color="auto" w:fill="FFFFFF"/>
        </w:rPr>
        <w:t>[</w:t>
      </w:r>
      <w:r w:rsidR="003B0F71">
        <w:rPr>
          <w:b/>
          <w:shd w:val="clear" w:color="auto" w:fill="FFFFFF"/>
        </w:rPr>
        <w:t>24</w:t>
      </w:r>
      <w:r w:rsidRPr="00FB550F">
        <w:rPr>
          <w:b/>
          <w:shd w:val="clear" w:color="auto" w:fill="FFFFFF"/>
        </w:rPr>
        <w:t>]</w:t>
      </w:r>
      <w:r>
        <w:rPr>
          <w:b/>
          <w:shd w:val="clear" w:color="auto" w:fill="FFFFFF"/>
        </w:rPr>
        <w:t xml:space="preserve"> </w:t>
      </w:r>
      <w:r>
        <w:rPr>
          <w:b/>
          <w:shd w:val="clear" w:color="auto" w:fill="FFFFFF"/>
        </w:rPr>
        <w:tab/>
      </w:r>
      <w:r w:rsidRPr="00DC5819">
        <w:rPr>
          <w:rFonts w:asciiTheme="minorHAnsi" w:eastAsia="Times New Roman" w:hAnsiTheme="minorHAnsi" w:cstheme="minorHAnsi"/>
          <w:b/>
          <w:color w:val="000000" w:themeColor="text1"/>
          <w:lang w:eastAsia="cs-CZ"/>
        </w:rPr>
        <w:t xml:space="preserve">Vyhláška mění koncepci regulace hazardu na území hlavního města Prahy a upouští tak od systému tzv. adresných míst. </w:t>
      </w:r>
      <w:r w:rsidRPr="00DC5819">
        <w:rPr>
          <w:rFonts w:asciiTheme="minorHAnsi" w:eastAsia="Times New Roman" w:hAnsiTheme="minorHAnsi" w:cstheme="minorHAnsi"/>
          <w:color w:val="000000" w:themeColor="text1"/>
          <w:lang w:eastAsia="cs-CZ"/>
        </w:rPr>
        <w:t xml:space="preserve">Vyhláška stanoví </w:t>
      </w:r>
      <w:r w:rsidRPr="00DC5819">
        <w:rPr>
          <w:rFonts w:asciiTheme="minorHAnsi" w:eastAsia="Times New Roman" w:hAnsiTheme="minorHAnsi" w:cstheme="minorHAnsi"/>
          <w:b/>
          <w:color w:val="000000" w:themeColor="text1"/>
          <w:lang w:eastAsia="cs-CZ"/>
        </w:rPr>
        <w:t>úplný zákaz provozování technických her</w:t>
      </w:r>
      <w:r w:rsidRPr="00DC5819">
        <w:rPr>
          <w:rFonts w:asciiTheme="minorHAnsi" w:eastAsia="Times New Roman" w:hAnsiTheme="minorHAnsi" w:cstheme="minorHAnsi"/>
          <w:color w:val="000000" w:themeColor="text1"/>
          <w:lang w:eastAsia="cs-CZ"/>
        </w:rPr>
        <w:t xml:space="preserve"> ve smyslu </w:t>
      </w:r>
      <w:r>
        <w:rPr>
          <w:rFonts w:asciiTheme="minorHAnsi" w:eastAsia="Times New Roman" w:hAnsiTheme="minorHAnsi" w:cstheme="minorHAnsi"/>
          <w:color w:val="000000" w:themeColor="text1"/>
          <w:lang w:eastAsia="cs-CZ"/>
        </w:rPr>
        <w:br/>
      </w:r>
      <w:r w:rsidRPr="00DC5819">
        <w:rPr>
          <w:rFonts w:asciiTheme="minorHAnsi" w:eastAsia="Times New Roman" w:hAnsiTheme="minorHAnsi" w:cstheme="minorHAnsi"/>
          <w:color w:val="000000" w:themeColor="text1"/>
          <w:lang w:eastAsia="cs-CZ"/>
        </w:rPr>
        <w:t xml:space="preserve">§ 42 a násl. zákona o hazardu </w:t>
      </w:r>
      <w:r w:rsidRPr="00DC5819">
        <w:rPr>
          <w:rFonts w:asciiTheme="minorHAnsi" w:eastAsia="Times New Roman" w:hAnsiTheme="minorHAnsi" w:cstheme="minorHAnsi"/>
          <w:b/>
          <w:color w:val="000000" w:themeColor="text1"/>
          <w:lang w:eastAsia="cs-CZ"/>
        </w:rPr>
        <w:t>na celém území hlavního města Prahy</w:t>
      </w:r>
      <w:r w:rsidRPr="00DC5819">
        <w:rPr>
          <w:rFonts w:asciiTheme="minorHAnsi" w:eastAsia="Times New Roman" w:hAnsiTheme="minorHAnsi" w:cstheme="minorHAnsi"/>
          <w:color w:val="000000" w:themeColor="text1"/>
          <w:lang w:eastAsia="cs-CZ"/>
        </w:rPr>
        <w:t xml:space="preserve"> (§ 2 vyhlášky, </w:t>
      </w:r>
      <w:r w:rsidRPr="00DC5819">
        <w:rPr>
          <w:rFonts w:asciiTheme="minorHAnsi" w:eastAsia="Times New Roman" w:hAnsiTheme="minorHAnsi" w:cstheme="minorHAnsi"/>
          <w:b/>
          <w:color w:val="000000" w:themeColor="text1"/>
          <w:lang w:eastAsia="cs-CZ"/>
        </w:rPr>
        <w:t>včetně území městské části Praha 18</w:t>
      </w:r>
      <w:r w:rsidRPr="00DC5819">
        <w:rPr>
          <w:rFonts w:asciiTheme="minorHAnsi" w:eastAsia="Times New Roman" w:hAnsiTheme="minorHAnsi" w:cstheme="minorHAnsi"/>
          <w:color w:val="000000" w:themeColor="text1"/>
          <w:lang w:eastAsia="cs-CZ"/>
        </w:rPr>
        <w:t xml:space="preserve">). </w:t>
      </w:r>
      <w:r w:rsidRPr="00DC5819">
        <w:rPr>
          <w:rFonts w:asciiTheme="minorHAnsi" w:eastAsia="Times New Roman" w:hAnsiTheme="minorHAnsi" w:cstheme="minorHAnsi"/>
          <w:b/>
          <w:color w:val="000000" w:themeColor="text1"/>
          <w:lang w:eastAsia="cs-CZ"/>
        </w:rPr>
        <w:t>Provozování živých her</w:t>
      </w:r>
      <w:r w:rsidRPr="00DC5819">
        <w:rPr>
          <w:rFonts w:asciiTheme="minorHAnsi" w:eastAsia="Times New Roman" w:hAnsiTheme="minorHAnsi" w:cstheme="minorHAnsi"/>
          <w:color w:val="000000" w:themeColor="text1"/>
          <w:lang w:eastAsia="cs-CZ"/>
        </w:rPr>
        <w:t xml:space="preserve"> ve smyslu § 57 a násl. zákona o hazardu </w:t>
      </w:r>
      <w:r w:rsidRPr="00DC5819">
        <w:rPr>
          <w:rFonts w:asciiTheme="minorHAnsi" w:eastAsia="Times New Roman" w:hAnsiTheme="minorHAnsi" w:cstheme="minorHAnsi"/>
          <w:b/>
          <w:color w:val="000000" w:themeColor="text1"/>
          <w:lang w:eastAsia="cs-CZ"/>
        </w:rPr>
        <w:t xml:space="preserve">je na území hlavního města Prahy vyhláškou obecně povoleno </w:t>
      </w:r>
      <w:r w:rsidRPr="00DC5819">
        <w:rPr>
          <w:rFonts w:asciiTheme="minorHAnsi" w:eastAsia="Times New Roman" w:hAnsiTheme="minorHAnsi" w:cstheme="minorHAnsi"/>
          <w:color w:val="000000" w:themeColor="text1"/>
          <w:lang w:eastAsia="cs-CZ"/>
        </w:rPr>
        <w:t>(§ 3 vyhlášky,</w:t>
      </w:r>
      <w:r w:rsidRPr="00DC5819">
        <w:rPr>
          <w:rFonts w:asciiTheme="minorHAnsi" w:eastAsia="Times New Roman" w:hAnsiTheme="minorHAnsi" w:cstheme="minorHAnsi"/>
          <w:b/>
          <w:color w:val="000000" w:themeColor="text1"/>
          <w:lang w:eastAsia="cs-CZ"/>
        </w:rPr>
        <w:t xml:space="preserve"> včetně území městské části Praha 18)</w:t>
      </w:r>
      <w:r w:rsidRPr="00DC5819">
        <w:rPr>
          <w:rFonts w:asciiTheme="minorHAnsi" w:eastAsia="Times New Roman" w:hAnsiTheme="minorHAnsi" w:cstheme="minorHAnsi"/>
          <w:color w:val="000000" w:themeColor="text1"/>
          <w:lang w:eastAsia="cs-CZ"/>
        </w:rPr>
        <w:t>, s výjimkou provozování živé hry na území městských částí uvedených v příloze č. 1 k této vyhlášce</w:t>
      </w:r>
      <w:r>
        <w:rPr>
          <w:rFonts w:asciiTheme="minorHAnsi" w:eastAsia="Times New Roman" w:hAnsiTheme="minorHAnsi" w:cstheme="minorHAnsi"/>
          <w:color w:val="000000" w:themeColor="text1"/>
          <w:lang w:eastAsia="cs-CZ"/>
        </w:rPr>
        <w:t xml:space="preserve">, </w:t>
      </w:r>
      <w:r>
        <w:rPr>
          <w:rFonts w:asciiTheme="minorHAnsi" w:eastAsia="Times New Roman" w:hAnsiTheme="minorHAnsi" w:cstheme="minorHAnsi"/>
          <w:color w:val="000000" w:themeColor="text1"/>
          <w:lang w:eastAsia="cs-CZ"/>
        </w:rPr>
        <w:lastRenderedPageBreak/>
        <w:t>kde je vy</w:t>
      </w:r>
      <w:r w:rsidRPr="00DC5819">
        <w:rPr>
          <w:rFonts w:asciiTheme="minorHAnsi" w:eastAsia="Times New Roman" w:hAnsiTheme="minorHAnsi" w:cstheme="minorHAnsi"/>
          <w:color w:val="000000" w:themeColor="text1"/>
          <w:lang w:eastAsia="cs-CZ"/>
        </w:rPr>
        <w:t>žadována nulová tolerance hazardu.</w:t>
      </w:r>
      <w:r w:rsidR="00C13120">
        <w:rPr>
          <w:rFonts w:asciiTheme="minorHAnsi" w:eastAsia="Times New Roman" w:hAnsiTheme="minorHAnsi" w:cstheme="minorHAnsi"/>
          <w:color w:val="000000" w:themeColor="text1"/>
          <w:lang w:eastAsia="cs-CZ"/>
        </w:rPr>
        <w:t xml:space="preserve"> Ve výsledku to tedy znamená, že </w:t>
      </w:r>
      <w:r w:rsidR="00C13120" w:rsidRPr="00113528">
        <w:rPr>
          <w:rFonts w:asciiTheme="minorHAnsi" w:eastAsia="Times New Roman" w:hAnsiTheme="minorHAnsi" w:cstheme="minorHAnsi"/>
          <w:b/>
          <w:color w:val="000000" w:themeColor="text1"/>
          <w:lang w:eastAsia="cs-CZ"/>
        </w:rPr>
        <w:t>s účinností od 1. 1. 2021 se na území hlavního města Prahy ruší herny</w:t>
      </w:r>
      <w:r w:rsidR="00C13120">
        <w:rPr>
          <w:rFonts w:asciiTheme="minorHAnsi" w:eastAsia="Times New Roman" w:hAnsiTheme="minorHAnsi" w:cstheme="minorHAnsi"/>
          <w:color w:val="000000" w:themeColor="text1"/>
          <w:lang w:eastAsia="cs-CZ"/>
        </w:rPr>
        <w:t xml:space="preserve"> (srov. </w:t>
      </w:r>
      <w:r w:rsidR="00C13120" w:rsidRPr="00113528">
        <w:rPr>
          <w:rFonts w:asciiTheme="minorHAnsi" w:eastAsia="Times New Roman" w:hAnsiTheme="minorHAnsi" w:cstheme="minorHAnsi"/>
          <w:color w:val="000000" w:themeColor="text1"/>
          <w:lang w:eastAsia="cs-CZ"/>
        </w:rPr>
        <w:t> §</w:t>
      </w:r>
      <w:r w:rsidR="00C13120">
        <w:rPr>
          <w:rFonts w:asciiTheme="minorHAnsi" w:eastAsia="Times New Roman" w:hAnsiTheme="minorHAnsi" w:cstheme="minorHAnsi"/>
          <w:color w:val="000000" w:themeColor="text1"/>
          <w:lang w:eastAsia="cs-CZ"/>
        </w:rPr>
        <w:t xml:space="preserve"> 67 odst. 1 zákona o hazardu: „</w:t>
      </w:r>
      <w:r w:rsidR="00C13120" w:rsidRPr="00113528">
        <w:rPr>
          <w:rFonts w:asciiTheme="minorHAnsi" w:eastAsia="Times New Roman" w:hAnsiTheme="minorHAnsi" w:cstheme="minorHAnsi"/>
          <w:i/>
          <w:color w:val="000000" w:themeColor="text1"/>
          <w:lang w:eastAsia="cs-CZ"/>
        </w:rPr>
        <w:t xml:space="preserve">Hernou se rozumí samostatný, stavebně oddělený prostor, </w:t>
      </w:r>
      <w:r w:rsidR="00C13120" w:rsidRPr="00113528">
        <w:rPr>
          <w:rFonts w:asciiTheme="minorHAnsi" w:eastAsia="Times New Roman" w:hAnsiTheme="minorHAnsi" w:cstheme="minorHAnsi"/>
          <w:b/>
          <w:i/>
          <w:color w:val="000000" w:themeColor="text1"/>
          <w:lang w:eastAsia="cs-CZ"/>
        </w:rPr>
        <w:t>ve kterém je provozována technická hra jako hlavní činnost.</w:t>
      </w:r>
      <w:r w:rsidR="00C13120">
        <w:rPr>
          <w:rFonts w:asciiTheme="minorHAnsi" w:eastAsia="Times New Roman" w:hAnsiTheme="minorHAnsi" w:cstheme="minorHAnsi"/>
          <w:color w:val="000000" w:themeColor="text1"/>
          <w:lang w:eastAsia="cs-CZ"/>
        </w:rPr>
        <w:t xml:space="preserve">“). Pakliže se totiž podle </w:t>
      </w:r>
      <w:r w:rsidR="00C13120">
        <w:t>§ 2 vyhlá</w:t>
      </w:r>
      <w:r w:rsidR="00C13120" w:rsidRPr="00113528">
        <w:t xml:space="preserve">šky </w:t>
      </w:r>
      <w:r w:rsidR="00C13120" w:rsidRPr="00C13120">
        <w:rPr>
          <w:rFonts w:asciiTheme="minorHAnsi" w:eastAsia="Times New Roman" w:hAnsiTheme="minorHAnsi" w:cstheme="minorHAnsi"/>
          <w:b/>
          <w:color w:val="000000" w:themeColor="text1"/>
          <w:lang w:eastAsia="cs-CZ"/>
        </w:rPr>
        <w:t>nově provozování technické hry na území hlavního města Prahy zakazuje, nemohla by herna naplňovat svou hlavní činnost</w:t>
      </w:r>
      <w:r w:rsidR="00C13120">
        <w:rPr>
          <w:rFonts w:asciiTheme="minorHAnsi" w:eastAsia="Times New Roman" w:hAnsiTheme="minorHAnsi" w:cstheme="minorHAnsi"/>
          <w:b/>
          <w:color w:val="000000" w:themeColor="text1"/>
          <w:lang w:eastAsia="cs-CZ"/>
        </w:rPr>
        <w:t xml:space="preserve"> (spolu se zrušením technické hry z důvodu její definice, viz </w:t>
      </w:r>
      <w:r w:rsidR="00C13120" w:rsidRPr="00C13120">
        <w:rPr>
          <w:rFonts w:asciiTheme="minorHAnsi" w:eastAsia="Times New Roman" w:hAnsiTheme="minorHAnsi" w:cstheme="minorHAnsi"/>
          <w:b/>
          <w:bCs/>
          <w:color w:val="000000" w:themeColor="text1"/>
          <w:lang w:eastAsia="cs-CZ"/>
        </w:rPr>
        <w:t>§ 42</w:t>
      </w:r>
      <w:r w:rsidR="00C13120">
        <w:rPr>
          <w:rFonts w:asciiTheme="minorHAnsi" w:eastAsia="Times New Roman" w:hAnsiTheme="minorHAnsi" w:cstheme="minorHAnsi"/>
          <w:b/>
          <w:bCs/>
          <w:color w:val="000000" w:themeColor="text1"/>
          <w:lang w:eastAsia="cs-CZ"/>
        </w:rPr>
        <w:t xml:space="preserve"> odst. 1 zákona o hazardu, tedy končí</w:t>
      </w:r>
      <w:r w:rsidR="00EA0C6E">
        <w:rPr>
          <w:rFonts w:asciiTheme="minorHAnsi" w:eastAsia="Times New Roman" w:hAnsiTheme="minorHAnsi" w:cstheme="minorHAnsi"/>
          <w:b/>
          <w:bCs/>
          <w:color w:val="000000" w:themeColor="text1"/>
          <w:lang w:eastAsia="cs-CZ"/>
        </w:rPr>
        <w:t xml:space="preserve"> bez výjimky</w:t>
      </w:r>
      <w:r w:rsidR="00C13120">
        <w:rPr>
          <w:rFonts w:asciiTheme="minorHAnsi" w:eastAsia="Times New Roman" w:hAnsiTheme="minorHAnsi" w:cstheme="minorHAnsi"/>
          <w:b/>
          <w:bCs/>
          <w:color w:val="000000" w:themeColor="text1"/>
          <w:lang w:eastAsia="cs-CZ"/>
        </w:rPr>
        <w:t xml:space="preserve"> tzv. „automaty“</w:t>
      </w:r>
      <w:r w:rsidR="00C13120">
        <w:rPr>
          <w:rFonts w:asciiTheme="minorHAnsi" w:eastAsia="Times New Roman" w:hAnsiTheme="minorHAnsi" w:cstheme="minorHAnsi"/>
          <w:b/>
          <w:color w:val="000000" w:themeColor="text1"/>
          <w:lang w:eastAsia="cs-CZ"/>
        </w:rPr>
        <w:t>)</w:t>
      </w:r>
      <w:r w:rsidR="00C13120" w:rsidRPr="00C13120">
        <w:rPr>
          <w:rFonts w:asciiTheme="minorHAnsi" w:eastAsia="Times New Roman" w:hAnsiTheme="minorHAnsi" w:cstheme="minorHAnsi"/>
          <w:b/>
          <w:color w:val="000000" w:themeColor="text1"/>
          <w:lang w:eastAsia="cs-CZ"/>
        </w:rPr>
        <w:t xml:space="preserve">. </w:t>
      </w:r>
      <w:r w:rsidR="00C13120">
        <w:rPr>
          <w:rFonts w:asciiTheme="minorHAnsi" w:eastAsia="Times New Roman" w:hAnsiTheme="minorHAnsi" w:cstheme="minorHAnsi"/>
          <w:b/>
          <w:color w:val="000000" w:themeColor="text1"/>
          <w:lang w:eastAsia="cs-CZ"/>
        </w:rPr>
        <w:t xml:space="preserve">Současně tak platí, že technickou hru nelze provozovat spolu s živou hrou ani v kasinu, viz </w:t>
      </w:r>
      <w:r w:rsidR="00C13120" w:rsidRPr="00C13120">
        <w:rPr>
          <w:rFonts w:asciiTheme="minorHAnsi" w:eastAsia="Times New Roman" w:hAnsiTheme="minorHAnsi" w:cstheme="minorHAnsi"/>
          <w:b/>
          <w:color w:val="000000" w:themeColor="text1"/>
          <w:lang w:eastAsia="cs-CZ"/>
        </w:rPr>
        <w:t>§</w:t>
      </w:r>
      <w:r w:rsidR="00C13120">
        <w:rPr>
          <w:rFonts w:asciiTheme="minorHAnsi" w:eastAsia="Times New Roman" w:hAnsiTheme="minorHAnsi" w:cstheme="minorHAnsi"/>
          <w:b/>
          <w:color w:val="000000" w:themeColor="text1"/>
          <w:lang w:eastAsia="cs-CZ"/>
        </w:rPr>
        <w:t xml:space="preserve"> 68 odst. 3 písm. b) a d) zákona o hazardu. Bingo a turnaj malého rozsahu vyhláška </w:t>
      </w:r>
      <w:r w:rsidR="00EA0C6E">
        <w:rPr>
          <w:rFonts w:asciiTheme="minorHAnsi" w:eastAsia="Times New Roman" w:hAnsiTheme="minorHAnsi" w:cstheme="minorHAnsi"/>
          <w:b/>
          <w:color w:val="000000" w:themeColor="text1"/>
          <w:lang w:eastAsia="cs-CZ"/>
        </w:rPr>
        <w:t xml:space="preserve">explicitně </w:t>
      </w:r>
      <w:r w:rsidR="00C13120">
        <w:rPr>
          <w:rFonts w:asciiTheme="minorHAnsi" w:eastAsia="Times New Roman" w:hAnsiTheme="minorHAnsi" w:cstheme="minorHAnsi"/>
          <w:b/>
          <w:color w:val="000000" w:themeColor="text1"/>
          <w:lang w:eastAsia="cs-CZ"/>
        </w:rPr>
        <w:t>neřeší.</w:t>
      </w:r>
      <w:r w:rsidR="00EA0C6E">
        <w:rPr>
          <w:rFonts w:asciiTheme="minorHAnsi" w:eastAsia="Times New Roman" w:hAnsiTheme="minorHAnsi" w:cstheme="minorHAnsi"/>
          <w:b/>
          <w:color w:val="000000" w:themeColor="text1"/>
          <w:lang w:eastAsia="cs-CZ"/>
        </w:rPr>
        <w:t xml:space="preserve"> </w:t>
      </w:r>
      <w:r w:rsidR="00EA0C6E" w:rsidRPr="00EA0C6E">
        <w:rPr>
          <w:rFonts w:asciiTheme="minorHAnsi" w:eastAsia="Times New Roman" w:hAnsiTheme="minorHAnsi" w:cstheme="minorHAnsi"/>
          <w:color w:val="000000" w:themeColor="text1"/>
          <w:lang w:eastAsia="cs-CZ"/>
        </w:rPr>
        <w:t>Bingo lze</w:t>
      </w:r>
      <w:r w:rsidR="00EA0C6E">
        <w:rPr>
          <w:shd w:val="clear" w:color="auto" w:fill="FFFFFF"/>
        </w:rPr>
        <w:t xml:space="preserve"> podle </w:t>
      </w:r>
      <w:r w:rsidR="00EA0C6E" w:rsidRPr="00EA0C6E">
        <w:rPr>
          <w:rFonts w:asciiTheme="minorHAnsi" w:eastAsia="Times New Roman" w:hAnsiTheme="minorHAnsi" w:cstheme="minorHAnsi"/>
          <w:bCs/>
          <w:color w:val="000000" w:themeColor="text1"/>
          <w:lang w:eastAsia="cs-CZ"/>
        </w:rPr>
        <w:t>§</w:t>
      </w:r>
      <w:r w:rsidR="00EA0C6E">
        <w:rPr>
          <w:rFonts w:asciiTheme="minorHAnsi" w:eastAsia="Times New Roman" w:hAnsiTheme="minorHAnsi" w:cstheme="minorHAnsi"/>
          <w:b/>
          <w:bCs/>
          <w:color w:val="000000" w:themeColor="text1"/>
          <w:lang w:eastAsia="cs-CZ"/>
        </w:rPr>
        <w:t xml:space="preserve"> </w:t>
      </w:r>
      <w:r w:rsidR="00EA0C6E">
        <w:rPr>
          <w:shd w:val="clear" w:color="auto" w:fill="FFFFFF"/>
        </w:rPr>
        <w:t>39 odst. 2</w:t>
      </w:r>
      <w:r w:rsidR="00EA0C6E" w:rsidRPr="00EA0C6E">
        <w:rPr>
          <w:shd w:val="clear" w:color="auto" w:fill="FFFFFF"/>
        </w:rPr>
        <w:t xml:space="preserve"> </w:t>
      </w:r>
      <w:r w:rsidR="00EA0C6E">
        <w:rPr>
          <w:shd w:val="clear" w:color="auto" w:fill="FFFFFF"/>
        </w:rPr>
        <w:t>zákona o hazardu provozovat pouze v herním prostoru, kterým je podle zákona o hazardu herna a kasino (</w:t>
      </w:r>
      <w:r w:rsidR="00EA0C6E" w:rsidRPr="00EA0C6E">
        <w:rPr>
          <w:rFonts w:asciiTheme="minorHAnsi" w:eastAsia="Times New Roman" w:hAnsiTheme="minorHAnsi" w:cstheme="minorHAnsi"/>
          <w:bCs/>
          <w:color w:val="000000" w:themeColor="text1"/>
          <w:lang w:eastAsia="cs-CZ"/>
        </w:rPr>
        <w:t>§</w:t>
      </w:r>
      <w:r w:rsidR="00EA0C6E">
        <w:rPr>
          <w:rFonts w:asciiTheme="minorHAnsi" w:eastAsia="Times New Roman" w:hAnsiTheme="minorHAnsi" w:cstheme="minorHAnsi"/>
          <w:bCs/>
          <w:color w:val="000000" w:themeColor="text1"/>
          <w:lang w:eastAsia="cs-CZ"/>
        </w:rPr>
        <w:t xml:space="preserve"> </w:t>
      </w:r>
      <w:r w:rsidR="00EA0C6E">
        <w:rPr>
          <w:shd w:val="clear" w:color="auto" w:fill="FFFFFF"/>
        </w:rPr>
        <w:t>65 odst. 1). Jelikož se herny ruší a jelikož kasino je vymezeno tak, že: „</w:t>
      </w:r>
      <w:r w:rsidR="00EA0C6E" w:rsidRPr="00EA0C6E">
        <w:rPr>
          <w:i/>
          <w:shd w:val="clear" w:color="auto" w:fill="FFFFFF"/>
        </w:rPr>
        <w:t xml:space="preserve">Kasinem se rozumí samostatný, stavebně oddělený prostor, </w:t>
      </w:r>
      <w:r w:rsidR="00EA0C6E" w:rsidRPr="00EA0C6E">
        <w:rPr>
          <w:b/>
          <w:i/>
          <w:shd w:val="clear" w:color="auto" w:fill="FFFFFF"/>
        </w:rPr>
        <w:t>ve kterém je provozována živá hra jako hlavní činnost</w:t>
      </w:r>
      <w:r w:rsidR="00EA0C6E" w:rsidRPr="00EA0C6E">
        <w:rPr>
          <w:shd w:val="clear" w:color="auto" w:fill="FFFFFF"/>
        </w:rPr>
        <w:t>.</w:t>
      </w:r>
      <w:r w:rsidR="00EA0C6E">
        <w:rPr>
          <w:shd w:val="clear" w:color="auto" w:fill="FFFFFF"/>
        </w:rPr>
        <w:t>“ (</w:t>
      </w:r>
      <w:r w:rsidR="00EA0C6E" w:rsidRPr="00EA0C6E">
        <w:rPr>
          <w:rFonts w:asciiTheme="minorHAnsi" w:eastAsia="Times New Roman" w:hAnsiTheme="minorHAnsi" w:cstheme="minorHAnsi"/>
          <w:bCs/>
          <w:color w:val="000000" w:themeColor="text1"/>
          <w:lang w:eastAsia="cs-CZ"/>
        </w:rPr>
        <w:t>§</w:t>
      </w:r>
      <w:r w:rsidR="00EA0C6E">
        <w:rPr>
          <w:rFonts w:asciiTheme="minorHAnsi" w:eastAsia="Times New Roman" w:hAnsiTheme="minorHAnsi" w:cstheme="minorHAnsi"/>
          <w:bCs/>
          <w:color w:val="000000" w:themeColor="text1"/>
          <w:lang w:eastAsia="cs-CZ"/>
        </w:rPr>
        <w:t xml:space="preserve"> </w:t>
      </w:r>
      <w:r w:rsidR="00EA0C6E">
        <w:rPr>
          <w:shd w:val="clear" w:color="auto" w:fill="FFFFFF"/>
        </w:rPr>
        <w:t xml:space="preserve">68 odst. 1), lze bingo provozovat v kasinu toliko společně s živou hrou dle </w:t>
      </w:r>
      <w:r w:rsidR="00EA0C6E" w:rsidRPr="00EA0C6E">
        <w:rPr>
          <w:rFonts w:asciiTheme="minorHAnsi" w:eastAsia="Times New Roman" w:hAnsiTheme="minorHAnsi" w:cstheme="minorHAnsi"/>
          <w:bCs/>
          <w:color w:val="000000" w:themeColor="text1"/>
          <w:lang w:eastAsia="cs-CZ"/>
        </w:rPr>
        <w:t>§</w:t>
      </w:r>
      <w:r w:rsidR="00EA0C6E">
        <w:rPr>
          <w:rFonts w:asciiTheme="minorHAnsi" w:eastAsia="Times New Roman" w:hAnsiTheme="minorHAnsi" w:cstheme="minorHAnsi"/>
          <w:bCs/>
          <w:color w:val="000000" w:themeColor="text1"/>
          <w:lang w:eastAsia="cs-CZ"/>
        </w:rPr>
        <w:t xml:space="preserve"> </w:t>
      </w:r>
      <w:r w:rsidR="00EA0C6E">
        <w:rPr>
          <w:shd w:val="clear" w:color="auto" w:fill="FFFFFF"/>
        </w:rPr>
        <w:t xml:space="preserve">68 odst. 3 písm. c) zákona o hazardu. </w:t>
      </w:r>
      <w:r w:rsidR="00EA0C6E" w:rsidRPr="00EA0C6E">
        <w:rPr>
          <w:b/>
          <w:shd w:val="clear" w:color="auto" w:fill="FFFFFF"/>
        </w:rPr>
        <w:t>Bingo je tedy možné provozovat pouze na území těch měst</w:t>
      </w:r>
      <w:r w:rsidR="00445615">
        <w:rPr>
          <w:b/>
          <w:shd w:val="clear" w:color="auto" w:fill="FFFFFF"/>
        </w:rPr>
        <w:t>ských částí hlavního města Prahy</w:t>
      </w:r>
      <w:r w:rsidR="00EA0C6E" w:rsidRPr="00EA0C6E">
        <w:rPr>
          <w:b/>
          <w:shd w:val="clear" w:color="auto" w:fill="FFFFFF"/>
        </w:rPr>
        <w:t>, kde je povolena živá hra.</w:t>
      </w:r>
      <w:r w:rsidR="00EA0C6E">
        <w:rPr>
          <w:shd w:val="clear" w:color="auto" w:fill="FFFFFF"/>
        </w:rPr>
        <w:t xml:space="preserve"> Pokud jde o </w:t>
      </w:r>
      <w:r w:rsidR="00EA0C6E" w:rsidRPr="00445615">
        <w:rPr>
          <w:b/>
          <w:shd w:val="clear" w:color="auto" w:fill="FFFFFF"/>
        </w:rPr>
        <w:t>turnaj malého rozsahu</w:t>
      </w:r>
      <w:r w:rsidR="00445615">
        <w:rPr>
          <w:shd w:val="clear" w:color="auto" w:fill="FFFFFF"/>
        </w:rPr>
        <w:t xml:space="preserve">, tak ten nemusí být provozován (srov. </w:t>
      </w:r>
      <w:r w:rsidR="00445615" w:rsidRPr="00EA0C6E">
        <w:rPr>
          <w:rFonts w:asciiTheme="minorHAnsi" w:eastAsia="Times New Roman" w:hAnsiTheme="minorHAnsi" w:cstheme="minorHAnsi"/>
          <w:bCs/>
          <w:color w:val="000000" w:themeColor="text1"/>
          <w:lang w:eastAsia="cs-CZ"/>
        </w:rPr>
        <w:t>§</w:t>
      </w:r>
      <w:r w:rsidR="00445615">
        <w:rPr>
          <w:rFonts w:asciiTheme="minorHAnsi" w:eastAsia="Times New Roman" w:hAnsiTheme="minorHAnsi" w:cstheme="minorHAnsi"/>
          <w:bCs/>
          <w:color w:val="000000" w:themeColor="text1"/>
          <w:lang w:eastAsia="cs-CZ"/>
        </w:rPr>
        <w:t xml:space="preserve"> 64 zákona o hazardu</w:t>
      </w:r>
      <w:r w:rsidR="00445615">
        <w:rPr>
          <w:shd w:val="clear" w:color="auto" w:fill="FFFFFF"/>
        </w:rPr>
        <w:t xml:space="preserve">) v herním prostoru (herně či kasinu). </w:t>
      </w:r>
      <w:r w:rsidR="00445615" w:rsidRPr="00445615">
        <w:rPr>
          <w:b/>
          <w:shd w:val="clear" w:color="auto" w:fill="FFFFFF"/>
        </w:rPr>
        <w:t>Jelikož v jeho případě nejde ani o technickou ani o živou hru, je turnaj malého rozsahu povolen na celém území hlavního města Prahy, sic! i v těch částech</w:t>
      </w:r>
      <w:r w:rsidR="00445615">
        <w:rPr>
          <w:b/>
          <w:shd w:val="clear" w:color="auto" w:fill="FFFFFF"/>
        </w:rPr>
        <w:t xml:space="preserve">, které jinak razí nulovou toleranci hazardu. </w:t>
      </w:r>
    </w:p>
    <w:p w:rsidR="00992962" w:rsidRDefault="00992962" w:rsidP="00992962">
      <w:pPr>
        <w:spacing w:after="0" w:line="240" w:lineRule="auto"/>
        <w:jc w:val="both"/>
        <w:rPr>
          <w:b/>
          <w:shd w:val="clear" w:color="auto" w:fill="FFFFFF"/>
        </w:rPr>
      </w:pPr>
      <w:r w:rsidRPr="00787CF3">
        <w:rPr>
          <w:b/>
          <w:shd w:val="clear" w:color="auto" w:fill="FFFFFF"/>
        </w:rPr>
        <w:t>Důkazní prostředek:</w:t>
      </w:r>
    </w:p>
    <w:p w:rsidR="00992962" w:rsidRPr="000C0602" w:rsidRDefault="00992962" w:rsidP="00992962">
      <w:pPr>
        <w:pStyle w:val="Odstavecseseznamem"/>
        <w:numPr>
          <w:ilvl w:val="0"/>
          <w:numId w:val="18"/>
        </w:numPr>
        <w:spacing w:after="120" w:line="240" w:lineRule="auto"/>
        <w:ind w:left="284" w:hanging="284"/>
        <w:contextualSpacing w:val="0"/>
        <w:jc w:val="both"/>
        <w:rPr>
          <w:i/>
          <w:shd w:val="clear" w:color="auto" w:fill="FFFFFF"/>
        </w:rPr>
      </w:pPr>
      <w:r w:rsidRPr="000C0602">
        <w:rPr>
          <w:i/>
          <w:iCs/>
          <w:shd w:val="clear" w:color="auto" w:fill="FFFFFF"/>
        </w:rPr>
        <w:t>obecně závazná vyhláška č. 14/2020 Sb. hlavního města Prahy, kterou se vymezují podmínky provozování hazardních herna území hlavního města Prahy</w:t>
      </w:r>
    </w:p>
    <w:p w:rsidR="003B50F1" w:rsidRPr="00113528" w:rsidRDefault="003B0F71" w:rsidP="003B50F1">
      <w:pPr>
        <w:spacing w:after="120" w:line="240" w:lineRule="auto"/>
        <w:jc w:val="both"/>
        <w:rPr>
          <w:rFonts w:asciiTheme="minorHAnsi" w:eastAsia="Times New Roman" w:hAnsiTheme="minorHAnsi" w:cstheme="minorHAnsi"/>
          <w:color w:val="000000" w:themeColor="text1"/>
          <w:lang w:eastAsia="cs-CZ"/>
        </w:rPr>
      </w:pPr>
      <w:r>
        <w:rPr>
          <w:b/>
          <w:shd w:val="clear" w:color="auto" w:fill="FFFFFF"/>
        </w:rPr>
        <w:t>[25</w:t>
      </w:r>
      <w:r w:rsidR="003B50F1" w:rsidRPr="00FB550F">
        <w:rPr>
          <w:b/>
          <w:shd w:val="clear" w:color="auto" w:fill="FFFFFF"/>
        </w:rPr>
        <w:t>]</w:t>
      </w:r>
      <w:r w:rsidR="003B50F1">
        <w:rPr>
          <w:b/>
          <w:shd w:val="clear" w:color="auto" w:fill="FFFFFF"/>
        </w:rPr>
        <w:t xml:space="preserve"> </w:t>
      </w:r>
      <w:r w:rsidR="003B50F1">
        <w:rPr>
          <w:b/>
          <w:shd w:val="clear" w:color="auto" w:fill="FFFFFF"/>
        </w:rPr>
        <w:tab/>
      </w:r>
      <w:r w:rsidR="003B50F1">
        <w:rPr>
          <w:rFonts w:asciiTheme="minorHAnsi" w:eastAsia="Times New Roman" w:hAnsiTheme="minorHAnsi" w:cstheme="minorHAnsi"/>
          <w:b/>
          <w:color w:val="000000" w:themeColor="text1"/>
          <w:lang w:eastAsia="cs-CZ"/>
        </w:rPr>
        <w:t>Účastník řízení tak nezohlednil a řádně nevypořádal</w:t>
      </w:r>
      <w:r w:rsidR="003B50F1" w:rsidRPr="003B50F1">
        <w:rPr>
          <w:rFonts w:asciiTheme="minorHAnsi" w:eastAsia="Times New Roman" w:hAnsiTheme="minorHAnsi" w:cstheme="minorHAnsi"/>
          <w:b/>
          <w:color w:val="000000" w:themeColor="text1"/>
          <w:lang w:eastAsia="cs-CZ"/>
        </w:rPr>
        <w:t xml:space="preserve"> připomínky a požadavky, které k</w:t>
      </w:r>
      <w:r w:rsidR="00992962">
        <w:rPr>
          <w:rFonts w:asciiTheme="minorHAnsi" w:eastAsia="Times New Roman" w:hAnsiTheme="minorHAnsi" w:cstheme="minorHAnsi"/>
          <w:b/>
          <w:color w:val="000000" w:themeColor="text1"/>
          <w:lang w:eastAsia="cs-CZ"/>
        </w:rPr>
        <w:t> návrhu vyhlášky</w:t>
      </w:r>
      <w:r w:rsidR="003B50F1" w:rsidRPr="003B50F1">
        <w:rPr>
          <w:rFonts w:asciiTheme="minorHAnsi" w:eastAsia="Times New Roman" w:hAnsiTheme="minorHAnsi" w:cstheme="minorHAnsi"/>
          <w:b/>
          <w:color w:val="000000" w:themeColor="text1"/>
          <w:lang w:eastAsia="cs-CZ"/>
        </w:rPr>
        <w:t xml:space="preserve"> </w:t>
      </w:r>
      <w:r w:rsidR="003B50F1">
        <w:rPr>
          <w:rFonts w:asciiTheme="minorHAnsi" w:eastAsia="Times New Roman" w:hAnsiTheme="minorHAnsi" w:cstheme="minorHAnsi"/>
          <w:b/>
          <w:color w:val="000000" w:themeColor="text1"/>
          <w:lang w:eastAsia="cs-CZ"/>
        </w:rPr>
        <w:t xml:space="preserve">městská část Praha 18 </w:t>
      </w:r>
      <w:r w:rsidR="003B50F1" w:rsidRPr="003B50F1">
        <w:rPr>
          <w:rFonts w:asciiTheme="minorHAnsi" w:eastAsia="Times New Roman" w:hAnsiTheme="minorHAnsi" w:cstheme="minorHAnsi"/>
          <w:b/>
          <w:color w:val="000000" w:themeColor="text1"/>
          <w:lang w:eastAsia="cs-CZ"/>
        </w:rPr>
        <w:t>v rámci připomínkového řízení uplatnil</w:t>
      </w:r>
      <w:r w:rsidR="00992962">
        <w:rPr>
          <w:rFonts w:asciiTheme="minorHAnsi" w:eastAsia="Times New Roman" w:hAnsiTheme="minorHAnsi" w:cstheme="minorHAnsi"/>
          <w:b/>
          <w:color w:val="000000" w:themeColor="text1"/>
          <w:lang w:eastAsia="cs-CZ"/>
        </w:rPr>
        <w:t>a</w:t>
      </w:r>
      <w:r w:rsidR="003B50F1" w:rsidRPr="003B50F1">
        <w:rPr>
          <w:rFonts w:asciiTheme="minorHAnsi" w:eastAsia="Times New Roman" w:hAnsiTheme="minorHAnsi" w:cstheme="minorHAnsi"/>
          <w:b/>
          <w:color w:val="000000" w:themeColor="text1"/>
          <w:lang w:eastAsia="cs-CZ"/>
        </w:rPr>
        <w:t xml:space="preserve">. </w:t>
      </w:r>
    </w:p>
    <w:p w:rsidR="00992962" w:rsidRDefault="003B0F71" w:rsidP="00992962">
      <w:pPr>
        <w:spacing w:after="120" w:line="240" w:lineRule="auto"/>
        <w:jc w:val="both"/>
        <w:rPr>
          <w:rFonts w:asciiTheme="minorHAnsi" w:eastAsia="Times New Roman" w:hAnsiTheme="minorHAnsi" w:cstheme="minorHAnsi"/>
          <w:b/>
          <w:color w:val="000000" w:themeColor="text1"/>
          <w:lang w:eastAsia="cs-CZ"/>
        </w:rPr>
      </w:pPr>
      <w:r>
        <w:rPr>
          <w:b/>
          <w:shd w:val="clear" w:color="auto" w:fill="FFFFFF"/>
        </w:rPr>
        <w:t>[26</w:t>
      </w:r>
      <w:r w:rsidR="00992962" w:rsidRPr="00FB550F">
        <w:rPr>
          <w:b/>
          <w:shd w:val="clear" w:color="auto" w:fill="FFFFFF"/>
        </w:rPr>
        <w:t>]</w:t>
      </w:r>
      <w:r w:rsidR="00992962">
        <w:rPr>
          <w:b/>
          <w:shd w:val="clear" w:color="auto" w:fill="FFFFFF"/>
        </w:rPr>
        <w:t xml:space="preserve"> </w:t>
      </w:r>
      <w:r w:rsidR="00992962">
        <w:rPr>
          <w:b/>
          <w:shd w:val="clear" w:color="auto" w:fill="FFFFFF"/>
        </w:rPr>
        <w:tab/>
      </w:r>
      <w:r w:rsidR="00992962" w:rsidRPr="003B50F1">
        <w:rPr>
          <w:rFonts w:asciiTheme="minorHAnsi" w:eastAsia="Times New Roman" w:hAnsiTheme="minorHAnsi" w:cstheme="minorHAnsi"/>
          <w:color w:val="000000" w:themeColor="text1"/>
          <w:lang w:eastAsia="cs-CZ"/>
        </w:rPr>
        <w:t>Vzhledem k tomu, že vyhláška ruší tzv. adresná místa</w:t>
      </w:r>
      <w:r w:rsidR="00992962" w:rsidRPr="003B50F1">
        <w:rPr>
          <w:rStyle w:val="Znakapoznpodarou"/>
          <w:rFonts w:asciiTheme="minorHAnsi" w:eastAsia="Times New Roman" w:hAnsiTheme="minorHAnsi" w:cstheme="minorHAnsi"/>
          <w:color w:val="000000" w:themeColor="text1"/>
          <w:lang w:eastAsia="cs-CZ"/>
        </w:rPr>
        <w:footnoteReference w:id="1"/>
      </w:r>
      <w:r w:rsidR="00992962" w:rsidRPr="003B50F1">
        <w:rPr>
          <w:rFonts w:asciiTheme="minorHAnsi" w:eastAsia="Times New Roman" w:hAnsiTheme="minorHAnsi" w:cstheme="minorHAnsi"/>
          <w:color w:val="000000" w:themeColor="text1"/>
          <w:lang w:eastAsia="cs-CZ"/>
        </w:rPr>
        <w:t xml:space="preserve">, </w:t>
      </w:r>
      <w:r w:rsidR="00992962" w:rsidRPr="003B50F1">
        <w:rPr>
          <w:rFonts w:asciiTheme="minorHAnsi" w:eastAsia="Times New Roman" w:hAnsiTheme="minorHAnsi" w:cstheme="minorHAnsi"/>
          <w:b/>
          <w:color w:val="000000" w:themeColor="text1"/>
          <w:lang w:eastAsia="cs-CZ"/>
        </w:rPr>
        <w:t xml:space="preserve">nově bude </w:t>
      </w:r>
      <w:r w:rsidR="00992962">
        <w:rPr>
          <w:rFonts w:asciiTheme="minorHAnsi" w:eastAsia="Times New Roman" w:hAnsiTheme="minorHAnsi" w:cstheme="minorHAnsi"/>
          <w:b/>
          <w:color w:val="000000" w:themeColor="text1"/>
          <w:lang w:eastAsia="cs-CZ"/>
        </w:rPr>
        <w:t xml:space="preserve">sic! </w:t>
      </w:r>
      <w:r w:rsidR="00992962" w:rsidRPr="003B50F1">
        <w:rPr>
          <w:rFonts w:asciiTheme="minorHAnsi" w:eastAsia="Times New Roman" w:hAnsiTheme="minorHAnsi" w:cstheme="minorHAnsi"/>
          <w:b/>
          <w:color w:val="000000" w:themeColor="text1"/>
          <w:lang w:eastAsia="cs-CZ"/>
        </w:rPr>
        <w:t xml:space="preserve">možné, aby na území městské části Praha 18 vznikala kasina (tzv. živá hra) </w:t>
      </w:r>
      <w:r w:rsidR="00992962" w:rsidRPr="00992962">
        <w:rPr>
          <w:rFonts w:asciiTheme="minorHAnsi" w:eastAsia="Times New Roman" w:hAnsiTheme="minorHAnsi" w:cstheme="minorHAnsi"/>
          <w:b/>
          <w:color w:val="000000" w:themeColor="text1"/>
          <w:u w:val="single"/>
          <w:lang w:eastAsia="cs-CZ"/>
        </w:rPr>
        <w:t>v neomezeném počtu a to na jakýchkoliv místech</w:t>
      </w:r>
      <w:r w:rsidR="00992962" w:rsidRPr="003B50F1">
        <w:rPr>
          <w:rFonts w:asciiTheme="minorHAnsi" w:eastAsia="Times New Roman" w:hAnsiTheme="minorHAnsi" w:cstheme="minorHAnsi"/>
          <w:color w:val="000000" w:themeColor="text1"/>
          <w:lang w:eastAsia="cs-CZ"/>
        </w:rPr>
        <w:t>, s výjimkou případů, kde to zákon o hazardu nedovoluje</w:t>
      </w:r>
      <w:r w:rsidR="00992962" w:rsidRPr="003B50F1">
        <w:rPr>
          <w:rStyle w:val="Znakapoznpodarou"/>
          <w:rFonts w:asciiTheme="minorHAnsi" w:eastAsia="Times New Roman" w:hAnsiTheme="minorHAnsi" w:cstheme="minorHAnsi"/>
          <w:color w:val="000000" w:themeColor="text1"/>
          <w:lang w:eastAsia="cs-CZ"/>
        </w:rPr>
        <w:footnoteReference w:id="2"/>
      </w:r>
      <w:r w:rsidR="00992962" w:rsidRPr="003B50F1">
        <w:rPr>
          <w:rFonts w:asciiTheme="minorHAnsi" w:eastAsia="Times New Roman" w:hAnsiTheme="minorHAnsi" w:cstheme="minorHAnsi"/>
          <w:color w:val="000000" w:themeColor="text1"/>
          <w:lang w:eastAsia="cs-CZ"/>
        </w:rPr>
        <w:t>.</w:t>
      </w:r>
      <w:r w:rsidR="00992962" w:rsidRPr="003B50F1">
        <w:rPr>
          <w:rFonts w:asciiTheme="minorHAnsi" w:eastAsia="Times New Roman" w:hAnsiTheme="minorHAnsi" w:cstheme="minorHAnsi"/>
          <w:b/>
          <w:color w:val="000000" w:themeColor="text1"/>
          <w:lang w:eastAsia="cs-CZ"/>
        </w:rPr>
        <w:t xml:space="preserve"> </w:t>
      </w:r>
    </w:p>
    <w:p w:rsidR="003B50F1" w:rsidRDefault="003B0F71" w:rsidP="00992962">
      <w:pPr>
        <w:spacing w:after="120" w:line="240" w:lineRule="auto"/>
        <w:jc w:val="both"/>
        <w:rPr>
          <w:rFonts w:asciiTheme="minorHAnsi" w:eastAsia="Times New Roman" w:hAnsiTheme="minorHAnsi" w:cstheme="minorHAnsi"/>
          <w:color w:val="000000" w:themeColor="text1"/>
          <w:lang w:eastAsia="cs-CZ"/>
        </w:rPr>
      </w:pPr>
      <w:r>
        <w:rPr>
          <w:b/>
          <w:shd w:val="clear" w:color="auto" w:fill="FFFFFF"/>
        </w:rPr>
        <w:t>[27</w:t>
      </w:r>
      <w:r w:rsidR="00992962" w:rsidRPr="00FB550F">
        <w:rPr>
          <w:b/>
          <w:shd w:val="clear" w:color="auto" w:fill="FFFFFF"/>
        </w:rPr>
        <w:t>]</w:t>
      </w:r>
      <w:r w:rsidR="00992962">
        <w:rPr>
          <w:b/>
          <w:shd w:val="clear" w:color="auto" w:fill="FFFFFF"/>
        </w:rPr>
        <w:t xml:space="preserve"> </w:t>
      </w:r>
      <w:r w:rsidR="00992962">
        <w:rPr>
          <w:b/>
          <w:shd w:val="clear" w:color="auto" w:fill="FFFFFF"/>
        </w:rPr>
        <w:tab/>
      </w:r>
      <w:r w:rsidR="003B50F1" w:rsidRPr="00992962">
        <w:rPr>
          <w:rFonts w:asciiTheme="minorHAnsi" w:eastAsia="Times New Roman" w:hAnsiTheme="minorHAnsi" w:cstheme="minorHAnsi"/>
          <w:color w:val="000000" w:themeColor="text1"/>
          <w:lang w:eastAsia="cs-CZ"/>
        </w:rPr>
        <w:t xml:space="preserve">Rada hlavního města Prahy usnesením č. 1945 ze dne 7. 9. 2020 uložila náměstkovi primátora Pavlovi Vyhnánkovi, M.A. navrhnout princip řešení finanční kompenzace městským částem hlavního města Prahy za snížené inkaso jejich podílu na dani z technických hazardních her z rozpočtu hlavního města Prahy v důsledku přijetí vyhlášky, </w:t>
      </w:r>
      <w:r w:rsidR="003B50F1" w:rsidRPr="00992962">
        <w:rPr>
          <w:rFonts w:asciiTheme="minorHAnsi" w:eastAsia="Times New Roman" w:hAnsiTheme="minorHAnsi" w:cstheme="minorHAnsi"/>
          <w:color w:val="000000" w:themeColor="text1"/>
          <w:u w:val="single"/>
          <w:lang w:eastAsia="cs-CZ"/>
        </w:rPr>
        <w:t>a to s termínem 31. 10. 2021</w:t>
      </w:r>
      <w:r w:rsidR="00992962">
        <w:rPr>
          <w:rFonts w:asciiTheme="minorHAnsi" w:eastAsia="Times New Roman" w:hAnsiTheme="minorHAnsi" w:cstheme="minorHAnsi"/>
          <w:color w:val="000000" w:themeColor="text1"/>
          <w:lang w:eastAsia="cs-CZ"/>
        </w:rPr>
        <w:t xml:space="preserve"> (příloha č. 2 vyhlášky)</w:t>
      </w:r>
      <w:r w:rsidR="003B50F1" w:rsidRPr="00992962">
        <w:rPr>
          <w:rFonts w:asciiTheme="minorHAnsi" w:eastAsia="Times New Roman" w:hAnsiTheme="minorHAnsi" w:cstheme="minorHAnsi"/>
          <w:color w:val="000000" w:themeColor="text1"/>
          <w:lang w:eastAsia="cs-CZ"/>
        </w:rPr>
        <w:t>.</w:t>
      </w:r>
    </w:p>
    <w:p w:rsidR="00992962" w:rsidRDefault="00992962" w:rsidP="00992962">
      <w:pPr>
        <w:spacing w:after="0" w:line="240" w:lineRule="auto"/>
        <w:jc w:val="both"/>
        <w:rPr>
          <w:b/>
          <w:shd w:val="clear" w:color="auto" w:fill="FFFFFF"/>
        </w:rPr>
      </w:pPr>
      <w:r w:rsidRPr="00787CF3">
        <w:rPr>
          <w:b/>
          <w:shd w:val="clear" w:color="auto" w:fill="FFFFFF"/>
        </w:rPr>
        <w:t>Důkazní prostředek:</w:t>
      </w:r>
    </w:p>
    <w:p w:rsidR="00992962" w:rsidRPr="00992962" w:rsidRDefault="00992962" w:rsidP="00992962">
      <w:pPr>
        <w:pStyle w:val="Odstavecseseznamem"/>
        <w:numPr>
          <w:ilvl w:val="0"/>
          <w:numId w:val="18"/>
        </w:numPr>
        <w:spacing w:after="120" w:line="240" w:lineRule="auto"/>
        <w:ind w:left="284" w:hanging="284"/>
        <w:contextualSpacing w:val="0"/>
        <w:jc w:val="both"/>
        <w:rPr>
          <w:i/>
          <w:shd w:val="clear" w:color="auto" w:fill="FFFFFF"/>
        </w:rPr>
      </w:pPr>
      <w:r w:rsidRPr="000C0602">
        <w:rPr>
          <w:i/>
          <w:iCs/>
          <w:shd w:val="clear" w:color="auto" w:fill="FFFFFF"/>
        </w:rPr>
        <w:t>obecně závazná vyhláška č. 14/2020 Sb. hlavního města Prahy, kterou se vymezují podmínky provozování hazardních herna území hlavního města Prahy</w:t>
      </w:r>
    </w:p>
    <w:p w:rsidR="00D11E78" w:rsidRDefault="003B0F71" w:rsidP="00992962">
      <w:pPr>
        <w:spacing w:after="120" w:line="240" w:lineRule="auto"/>
        <w:jc w:val="both"/>
        <w:rPr>
          <w:rFonts w:asciiTheme="minorHAnsi" w:eastAsia="Times New Roman" w:hAnsiTheme="minorHAnsi" w:cstheme="minorHAnsi"/>
          <w:b/>
          <w:color w:val="000000" w:themeColor="text1"/>
          <w:lang w:eastAsia="cs-CZ"/>
        </w:rPr>
      </w:pPr>
      <w:r>
        <w:rPr>
          <w:b/>
          <w:shd w:val="clear" w:color="auto" w:fill="FFFFFF"/>
        </w:rPr>
        <w:t>[28</w:t>
      </w:r>
      <w:r w:rsidR="00992962" w:rsidRPr="00992962">
        <w:rPr>
          <w:b/>
          <w:shd w:val="clear" w:color="auto" w:fill="FFFFFF"/>
        </w:rPr>
        <w:t xml:space="preserve">] </w:t>
      </w:r>
      <w:r w:rsidR="00992962" w:rsidRPr="00992962">
        <w:rPr>
          <w:b/>
          <w:shd w:val="clear" w:color="auto" w:fill="FFFFFF"/>
        </w:rPr>
        <w:tab/>
      </w:r>
      <w:r w:rsidR="003B50F1" w:rsidRPr="00992962">
        <w:rPr>
          <w:rFonts w:asciiTheme="minorHAnsi" w:eastAsia="Times New Roman" w:hAnsiTheme="minorHAnsi" w:cstheme="minorHAnsi"/>
          <w:b/>
          <w:color w:val="000000" w:themeColor="text1"/>
          <w:lang w:eastAsia="cs-CZ"/>
        </w:rPr>
        <w:t xml:space="preserve">V době přijetí vyhlášky, tak není zřejmé z jakých zdrojů a jakým způsobem, kdy a zda vůbec bude </w:t>
      </w:r>
      <w:r w:rsidR="00992962">
        <w:rPr>
          <w:rFonts w:asciiTheme="minorHAnsi" w:eastAsia="Times New Roman" w:hAnsiTheme="minorHAnsi" w:cstheme="minorHAnsi"/>
          <w:b/>
          <w:color w:val="000000" w:themeColor="text1"/>
          <w:lang w:eastAsia="cs-CZ"/>
        </w:rPr>
        <w:t>městské části Praha 18</w:t>
      </w:r>
      <w:r w:rsidR="003B50F1" w:rsidRPr="00992962">
        <w:rPr>
          <w:rFonts w:asciiTheme="minorHAnsi" w:eastAsia="Times New Roman" w:hAnsiTheme="minorHAnsi" w:cstheme="minorHAnsi"/>
          <w:b/>
          <w:color w:val="000000" w:themeColor="text1"/>
          <w:lang w:eastAsia="cs-CZ"/>
        </w:rPr>
        <w:t xml:space="preserve"> poskytnuta předmětná finanční kompenzace tak, aby byl</w:t>
      </w:r>
      <w:r w:rsidR="00992962">
        <w:rPr>
          <w:rFonts w:asciiTheme="minorHAnsi" w:eastAsia="Times New Roman" w:hAnsiTheme="minorHAnsi" w:cstheme="minorHAnsi"/>
          <w:b/>
          <w:color w:val="000000" w:themeColor="text1"/>
          <w:lang w:eastAsia="cs-CZ"/>
        </w:rPr>
        <w:t>a schopna</w:t>
      </w:r>
      <w:r w:rsidR="003B50F1" w:rsidRPr="00992962">
        <w:rPr>
          <w:rFonts w:asciiTheme="minorHAnsi" w:eastAsia="Times New Roman" w:hAnsiTheme="minorHAnsi" w:cstheme="minorHAnsi"/>
          <w:b/>
          <w:color w:val="000000" w:themeColor="text1"/>
          <w:lang w:eastAsia="cs-CZ"/>
        </w:rPr>
        <w:t xml:space="preserve"> pokrýt výdaje na financování záležitostí spadajících do oblasti sportu, kultury, školství, zdravotnictví a sociálních věcí.</w:t>
      </w:r>
    </w:p>
    <w:p w:rsidR="00D11E78" w:rsidRDefault="003B0F71" w:rsidP="00D36C88">
      <w:pPr>
        <w:spacing w:after="240" w:line="240" w:lineRule="auto"/>
        <w:jc w:val="both"/>
        <w:rPr>
          <w:rFonts w:asciiTheme="minorHAnsi" w:eastAsia="Times New Roman" w:hAnsiTheme="minorHAnsi" w:cstheme="minorHAnsi"/>
          <w:b/>
          <w:color w:val="000000" w:themeColor="text1"/>
          <w:lang w:eastAsia="cs-CZ"/>
        </w:rPr>
      </w:pPr>
      <w:r>
        <w:rPr>
          <w:b/>
          <w:shd w:val="clear" w:color="auto" w:fill="FFFFFF"/>
        </w:rPr>
        <w:lastRenderedPageBreak/>
        <w:t>[29</w:t>
      </w:r>
      <w:r w:rsidR="00992962" w:rsidRPr="00992962">
        <w:rPr>
          <w:b/>
          <w:shd w:val="clear" w:color="auto" w:fill="FFFFFF"/>
        </w:rPr>
        <w:t xml:space="preserve">] </w:t>
      </w:r>
      <w:r w:rsidR="00992962">
        <w:rPr>
          <w:b/>
          <w:shd w:val="clear" w:color="auto" w:fill="FFFFFF"/>
        </w:rPr>
        <w:t xml:space="preserve"> </w:t>
      </w:r>
      <w:r w:rsidR="00EF4397">
        <w:rPr>
          <w:b/>
          <w:shd w:val="clear" w:color="auto" w:fill="FFFFFF"/>
        </w:rPr>
        <w:tab/>
      </w:r>
      <w:r w:rsidR="00992962" w:rsidRPr="00992962">
        <w:rPr>
          <w:rFonts w:asciiTheme="minorHAnsi" w:eastAsia="Times New Roman" w:hAnsiTheme="minorHAnsi" w:cstheme="minorHAnsi"/>
          <w:b/>
          <w:color w:val="000000" w:themeColor="text1"/>
          <w:lang w:eastAsia="cs-CZ"/>
        </w:rPr>
        <w:t xml:space="preserve">Navrhovatel s vyhláškou nesouhlasí, má za to, že nezohledněním připomínek městské části Praha 18 došlo k porušení </w:t>
      </w:r>
      <w:r w:rsidR="00D53E46">
        <w:rPr>
          <w:rFonts w:asciiTheme="minorHAnsi" w:eastAsia="Times New Roman" w:hAnsiTheme="minorHAnsi" w:cstheme="minorHAnsi"/>
          <w:b/>
          <w:color w:val="000000" w:themeColor="text1"/>
          <w:lang w:eastAsia="cs-CZ"/>
        </w:rPr>
        <w:t xml:space="preserve">zejména </w:t>
      </w:r>
      <w:r w:rsidR="00992962" w:rsidRPr="00992962">
        <w:rPr>
          <w:rFonts w:asciiTheme="minorHAnsi" w:eastAsia="Times New Roman" w:hAnsiTheme="minorHAnsi" w:cstheme="minorHAnsi"/>
          <w:b/>
          <w:color w:val="000000" w:themeColor="text1"/>
          <w:lang w:eastAsia="cs-CZ"/>
        </w:rPr>
        <w:t>jejího práva na samosprávu</w:t>
      </w:r>
      <w:r w:rsidR="00992962">
        <w:rPr>
          <w:rFonts w:asciiTheme="minorHAnsi" w:eastAsia="Times New Roman" w:hAnsiTheme="minorHAnsi" w:cstheme="minorHAnsi"/>
          <w:b/>
          <w:color w:val="000000" w:themeColor="text1"/>
          <w:lang w:eastAsia="cs-CZ"/>
        </w:rPr>
        <w:t xml:space="preserve"> (k tomu viz dále). </w:t>
      </w:r>
    </w:p>
    <w:p w:rsidR="00D36C88" w:rsidRPr="00787CF3" w:rsidRDefault="00D36C88" w:rsidP="00D36C88">
      <w:pPr>
        <w:spacing w:after="120" w:line="240" w:lineRule="auto"/>
        <w:ind w:left="360"/>
        <w:jc w:val="center"/>
        <w:rPr>
          <w:b/>
          <w:sz w:val="24"/>
          <w:szCs w:val="24"/>
          <w:shd w:val="clear" w:color="auto" w:fill="FFFFFF"/>
        </w:rPr>
      </w:pPr>
      <w:r w:rsidRPr="00787CF3">
        <w:rPr>
          <w:b/>
          <w:sz w:val="24"/>
          <w:szCs w:val="24"/>
          <w:shd w:val="clear" w:color="auto" w:fill="FFFFFF"/>
        </w:rPr>
        <w:t>II</w:t>
      </w:r>
      <w:r>
        <w:rPr>
          <w:b/>
          <w:sz w:val="24"/>
          <w:szCs w:val="24"/>
          <w:shd w:val="clear" w:color="auto" w:fill="FFFFFF"/>
        </w:rPr>
        <w:t>I</w:t>
      </w:r>
      <w:r w:rsidRPr="00787CF3">
        <w:rPr>
          <w:b/>
          <w:sz w:val="24"/>
          <w:szCs w:val="24"/>
          <w:shd w:val="clear" w:color="auto" w:fill="FFFFFF"/>
        </w:rPr>
        <w:t xml:space="preserve">. </w:t>
      </w:r>
      <w:r w:rsidRPr="00787CF3">
        <w:rPr>
          <w:b/>
          <w:sz w:val="24"/>
          <w:szCs w:val="24"/>
          <w:shd w:val="clear" w:color="auto" w:fill="FFFFFF"/>
        </w:rPr>
        <w:tab/>
      </w:r>
    </w:p>
    <w:p w:rsidR="00D36C88" w:rsidRDefault="00D36C88" w:rsidP="00D36C88">
      <w:pPr>
        <w:pStyle w:val="Odstavecseseznamem"/>
        <w:spacing w:after="120" w:line="240" w:lineRule="auto"/>
        <w:contextualSpacing w:val="0"/>
        <w:rPr>
          <w:b/>
          <w:sz w:val="24"/>
          <w:szCs w:val="24"/>
          <w:shd w:val="clear" w:color="auto" w:fill="FFFFFF"/>
        </w:rPr>
      </w:pPr>
      <w:r w:rsidRPr="00EE3A86">
        <w:rPr>
          <w:b/>
          <w:sz w:val="24"/>
          <w:szCs w:val="24"/>
          <w:shd w:val="clear" w:color="auto" w:fill="FFFFFF"/>
        </w:rPr>
        <w:t xml:space="preserve">                                  </w:t>
      </w:r>
      <w:r>
        <w:rPr>
          <w:b/>
          <w:sz w:val="24"/>
          <w:szCs w:val="24"/>
          <w:shd w:val="clear" w:color="auto" w:fill="FFFFFF"/>
        </w:rPr>
        <w:t xml:space="preserve">                   Právní povaha vyhlášky </w:t>
      </w:r>
    </w:p>
    <w:p w:rsidR="00D36C88" w:rsidRDefault="003B0F71" w:rsidP="00D36C88">
      <w:pPr>
        <w:spacing w:after="120" w:line="240" w:lineRule="auto"/>
        <w:jc w:val="both"/>
        <w:rPr>
          <w:rFonts w:asciiTheme="minorHAnsi" w:eastAsia="Times New Roman" w:hAnsiTheme="minorHAnsi" w:cstheme="minorHAnsi"/>
          <w:b/>
          <w:color w:val="000000" w:themeColor="text1"/>
          <w:lang w:eastAsia="cs-CZ"/>
        </w:rPr>
      </w:pPr>
      <w:r>
        <w:rPr>
          <w:b/>
          <w:shd w:val="clear" w:color="auto" w:fill="FFFFFF"/>
        </w:rPr>
        <w:t>[30</w:t>
      </w:r>
      <w:r w:rsidR="00D36C88" w:rsidRPr="00992962">
        <w:rPr>
          <w:b/>
          <w:shd w:val="clear" w:color="auto" w:fill="FFFFFF"/>
        </w:rPr>
        <w:t xml:space="preserve">] </w:t>
      </w:r>
      <w:r w:rsidR="00D36C88" w:rsidRPr="00992962">
        <w:rPr>
          <w:b/>
          <w:shd w:val="clear" w:color="auto" w:fill="FFFFFF"/>
        </w:rPr>
        <w:tab/>
      </w:r>
      <w:r w:rsidR="00D36C88" w:rsidRPr="00D36C88">
        <w:rPr>
          <w:rFonts w:asciiTheme="minorHAnsi" w:eastAsia="Times New Roman" w:hAnsiTheme="minorHAnsi" w:cstheme="minorHAnsi"/>
          <w:color w:val="000000" w:themeColor="text1"/>
          <w:lang w:eastAsia="cs-CZ"/>
        </w:rPr>
        <w:t xml:space="preserve">Jak bylo výše uvedeno, </w:t>
      </w:r>
      <w:r w:rsidR="00D36C88" w:rsidRPr="00D36C88">
        <w:rPr>
          <w:rFonts w:asciiTheme="minorHAnsi" w:eastAsia="Times New Roman" w:hAnsiTheme="minorHAnsi" w:cstheme="minorHAnsi"/>
          <w:b/>
          <w:color w:val="000000" w:themeColor="text1"/>
          <w:lang w:eastAsia="cs-CZ"/>
        </w:rPr>
        <w:t>zastupitelstvo hlavního města Prahy přijalo (v rámci samostatné působnosti) vyhlášku</w:t>
      </w:r>
      <w:r w:rsidR="00D36C88" w:rsidRPr="00D36C88">
        <w:rPr>
          <w:rFonts w:asciiTheme="minorHAnsi" w:eastAsia="Times New Roman" w:hAnsiTheme="minorHAnsi" w:cstheme="minorHAnsi"/>
          <w:color w:val="000000" w:themeColor="text1"/>
          <w:lang w:eastAsia="cs-CZ"/>
        </w:rPr>
        <w:t xml:space="preserve"> na základě § 12 odst. 1 zákona o hazardu ve spojení s § 44 odst. 3 písm. a) zákona HMP.</w:t>
      </w:r>
    </w:p>
    <w:p w:rsidR="00D36C88" w:rsidRDefault="003B0F71" w:rsidP="00D36C88">
      <w:pPr>
        <w:spacing w:after="240" w:line="240" w:lineRule="auto"/>
        <w:jc w:val="both"/>
        <w:rPr>
          <w:rFonts w:asciiTheme="minorHAnsi" w:eastAsia="Times New Roman" w:hAnsiTheme="minorHAnsi" w:cstheme="minorHAnsi"/>
          <w:color w:val="000000" w:themeColor="text1"/>
          <w:lang w:eastAsia="cs-CZ"/>
        </w:rPr>
      </w:pPr>
      <w:r>
        <w:rPr>
          <w:b/>
          <w:shd w:val="clear" w:color="auto" w:fill="FFFFFF"/>
        </w:rPr>
        <w:t>[31</w:t>
      </w:r>
      <w:r w:rsidR="00D36C88" w:rsidRPr="00992962">
        <w:rPr>
          <w:b/>
          <w:shd w:val="clear" w:color="auto" w:fill="FFFFFF"/>
        </w:rPr>
        <w:t xml:space="preserve">] </w:t>
      </w:r>
      <w:r w:rsidR="00D36C88">
        <w:rPr>
          <w:b/>
          <w:shd w:val="clear" w:color="auto" w:fill="FFFFFF"/>
        </w:rPr>
        <w:t xml:space="preserve"> </w:t>
      </w:r>
      <w:r w:rsidR="00D36C88">
        <w:rPr>
          <w:rFonts w:asciiTheme="minorHAnsi" w:eastAsia="Times New Roman" w:hAnsiTheme="minorHAnsi" w:cstheme="minorHAnsi"/>
          <w:b/>
          <w:color w:val="000000" w:themeColor="text1"/>
          <w:lang w:eastAsia="cs-CZ"/>
        </w:rPr>
        <w:tab/>
      </w:r>
      <w:r w:rsidR="00D36C88" w:rsidRPr="00D36C88">
        <w:rPr>
          <w:rFonts w:asciiTheme="minorHAnsi" w:eastAsia="Times New Roman" w:hAnsiTheme="minorHAnsi" w:cstheme="minorHAnsi"/>
          <w:color w:val="000000" w:themeColor="text1"/>
          <w:lang w:eastAsia="cs-CZ"/>
        </w:rPr>
        <w:t>V uvedených ustanoveních se o daném právním aktu hovoří jako o „obecně závazné vyhlášce“. Předmětná zákonná úprava navazuje na čl. 104 odst. 3 Ústavy, který stanoví, že: „</w:t>
      </w:r>
      <w:r w:rsidR="00D36C88" w:rsidRPr="00D36C88">
        <w:rPr>
          <w:rFonts w:asciiTheme="minorHAnsi" w:eastAsia="Times New Roman" w:hAnsiTheme="minorHAnsi" w:cstheme="minorHAnsi"/>
          <w:i/>
          <w:color w:val="000000" w:themeColor="text1"/>
          <w:lang w:eastAsia="cs-CZ"/>
        </w:rPr>
        <w:t>Zastupitelstva mohou v mezích své působnosti vydávat obecně závazné vyhlášky.</w:t>
      </w:r>
      <w:r w:rsidR="00D36C88" w:rsidRPr="00D36C88">
        <w:rPr>
          <w:rFonts w:asciiTheme="minorHAnsi" w:eastAsia="Times New Roman" w:hAnsiTheme="minorHAnsi" w:cstheme="minorHAnsi"/>
          <w:color w:val="000000" w:themeColor="text1"/>
          <w:lang w:eastAsia="cs-CZ"/>
        </w:rPr>
        <w:t>“</w:t>
      </w:r>
      <w:r w:rsidR="00D36C88" w:rsidRPr="00D36C88">
        <w:rPr>
          <w:rStyle w:val="Znakapoznpodarou"/>
          <w:rFonts w:asciiTheme="minorHAnsi" w:eastAsia="Times New Roman" w:hAnsiTheme="minorHAnsi" w:cstheme="minorHAnsi"/>
          <w:color w:val="000000" w:themeColor="text1"/>
          <w:lang w:eastAsia="cs-CZ"/>
        </w:rPr>
        <w:footnoteReference w:id="3"/>
      </w:r>
      <w:r w:rsidR="00D36C88" w:rsidRPr="00D36C88">
        <w:rPr>
          <w:rFonts w:asciiTheme="minorHAnsi" w:eastAsia="Times New Roman" w:hAnsiTheme="minorHAnsi" w:cstheme="minorHAnsi"/>
          <w:color w:val="000000" w:themeColor="text1"/>
          <w:lang w:eastAsia="cs-CZ"/>
        </w:rPr>
        <w:t xml:space="preserve"> </w:t>
      </w:r>
    </w:p>
    <w:p w:rsidR="00D36C88" w:rsidRPr="00D36C88" w:rsidRDefault="003B0F71" w:rsidP="00D36C88">
      <w:pPr>
        <w:spacing w:after="120" w:line="240" w:lineRule="auto"/>
        <w:jc w:val="both"/>
        <w:rPr>
          <w:rFonts w:asciiTheme="minorHAnsi" w:eastAsia="Times New Roman" w:hAnsiTheme="minorHAnsi" w:cstheme="minorHAnsi"/>
          <w:b/>
          <w:color w:val="000000" w:themeColor="text1"/>
          <w:lang w:eastAsia="cs-CZ"/>
        </w:rPr>
      </w:pPr>
      <w:r>
        <w:rPr>
          <w:b/>
          <w:shd w:val="clear" w:color="auto" w:fill="FFFFFF"/>
        </w:rPr>
        <w:t>[32</w:t>
      </w:r>
      <w:r w:rsidR="00D36C88" w:rsidRPr="00992962">
        <w:rPr>
          <w:b/>
          <w:shd w:val="clear" w:color="auto" w:fill="FFFFFF"/>
        </w:rPr>
        <w:t xml:space="preserve">] </w:t>
      </w:r>
      <w:r w:rsidR="00D36C88" w:rsidRPr="00992962">
        <w:rPr>
          <w:b/>
          <w:shd w:val="clear" w:color="auto" w:fill="FFFFFF"/>
        </w:rPr>
        <w:tab/>
      </w:r>
      <w:r w:rsidR="00D36C88" w:rsidRPr="00D36C88">
        <w:rPr>
          <w:rFonts w:asciiTheme="minorHAnsi" w:eastAsia="Times New Roman" w:hAnsiTheme="minorHAnsi" w:cstheme="minorHAnsi"/>
          <w:color w:val="000000" w:themeColor="text1"/>
          <w:lang w:eastAsia="cs-CZ"/>
        </w:rPr>
        <w:t>Z judikatury Nejvyššího správního soudu (</w:t>
      </w:r>
      <w:r w:rsidR="00D36C88" w:rsidRPr="00D36C88">
        <w:rPr>
          <w:rFonts w:asciiTheme="minorHAnsi" w:eastAsia="Times New Roman" w:hAnsiTheme="minorHAnsi" w:cstheme="minorHAnsi"/>
          <w:b/>
          <w:iCs/>
          <w:color w:val="000000" w:themeColor="text1"/>
          <w:lang w:eastAsia="cs-CZ"/>
        </w:rPr>
        <w:t>rozsudek ze dne 17. 2. 2016, čj. 7 As 323/2015-37</w:t>
      </w:r>
      <w:r w:rsidR="00D36C88" w:rsidRPr="00D36C88">
        <w:rPr>
          <w:rFonts w:asciiTheme="minorHAnsi" w:eastAsia="Times New Roman" w:hAnsiTheme="minorHAnsi" w:cstheme="minorHAnsi"/>
          <w:color w:val="000000" w:themeColor="text1"/>
          <w:lang w:eastAsia="cs-CZ"/>
        </w:rPr>
        <w:t xml:space="preserve">) vyplývá, že </w:t>
      </w:r>
      <w:r w:rsidR="00D36C88" w:rsidRPr="00D36C88">
        <w:rPr>
          <w:rFonts w:asciiTheme="minorHAnsi" w:eastAsia="Times New Roman" w:hAnsiTheme="minorHAnsi" w:cstheme="minorHAnsi"/>
          <w:b/>
          <w:color w:val="000000" w:themeColor="text1"/>
          <w:lang w:eastAsia="cs-CZ"/>
        </w:rPr>
        <w:t xml:space="preserve">obecně závazná vyhláška hlavního města Prahy regulující hazard </w:t>
      </w:r>
      <w:r w:rsidR="00D36C88" w:rsidRPr="00D36C88">
        <w:rPr>
          <w:rFonts w:asciiTheme="minorHAnsi" w:eastAsia="Times New Roman" w:hAnsiTheme="minorHAnsi" w:cstheme="minorHAnsi"/>
          <w:b/>
          <w:bCs/>
          <w:color w:val="000000" w:themeColor="text1"/>
          <w:lang w:eastAsia="cs-CZ"/>
        </w:rPr>
        <w:t xml:space="preserve">vydaná podle § 44 odst. 3 zákona o HMP ve spojení s § 50 odst. 4 loterijního zákona </w:t>
      </w:r>
      <w:r w:rsidR="00D36C88" w:rsidRPr="00D36C88">
        <w:rPr>
          <w:rFonts w:asciiTheme="minorHAnsi" w:eastAsia="Times New Roman" w:hAnsiTheme="minorHAnsi" w:cstheme="minorHAnsi"/>
          <w:b/>
          <w:color w:val="000000" w:themeColor="text1"/>
          <w:lang w:eastAsia="cs-CZ"/>
        </w:rPr>
        <w:t>je právním předpisem a nikoliv opatřením obecné povahy</w:t>
      </w:r>
      <w:r w:rsidR="00D36C88" w:rsidRPr="00D36C88">
        <w:rPr>
          <w:rFonts w:asciiTheme="minorHAnsi" w:eastAsia="Times New Roman" w:hAnsiTheme="minorHAnsi" w:cstheme="minorHAnsi"/>
          <w:color w:val="000000" w:themeColor="text1"/>
          <w:lang w:eastAsia="cs-CZ"/>
        </w:rPr>
        <w:t>, k tomu srov.:</w:t>
      </w:r>
      <w:r w:rsidR="00D36C88">
        <w:rPr>
          <w:rFonts w:asciiTheme="minorHAnsi" w:eastAsia="Times New Roman" w:hAnsiTheme="minorHAnsi" w:cstheme="minorHAnsi"/>
          <w:b/>
          <w:color w:val="000000" w:themeColor="text1"/>
          <w:lang w:eastAsia="cs-CZ"/>
        </w:rPr>
        <w:t xml:space="preserve"> </w:t>
      </w:r>
      <w:r w:rsidR="00D36C88" w:rsidRPr="00D36C88">
        <w:rPr>
          <w:rFonts w:asciiTheme="minorHAnsi" w:eastAsia="Times New Roman" w:hAnsiTheme="minorHAnsi" w:cstheme="minorHAnsi"/>
          <w:color w:val="000000" w:themeColor="text1"/>
          <w:lang w:eastAsia="cs-CZ"/>
        </w:rPr>
        <w:t>„</w:t>
      </w:r>
      <w:r w:rsidR="00D36C88" w:rsidRPr="00D36C88">
        <w:rPr>
          <w:rFonts w:asciiTheme="minorHAnsi" w:eastAsia="Times New Roman" w:hAnsiTheme="minorHAnsi" w:cstheme="minorHAnsi"/>
          <w:b/>
          <w:bCs/>
          <w:i/>
          <w:color w:val="000000" w:themeColor="text1"/>
          <w:lang w:eastAsia="cs-CZ"/>
        </w:rPr>
        <w:t>Klíčovou otázkou v dané věci je určení právní povahy napadené vyhlášky, tedy posouzení, zda je svou povahou právním předpisem, nebo opatřením obecné  povahy</w:t>
      </w:r>
      <w:r w:rsidR="00D36C88" w:rsidRPr="00D36C88">
        <w:rPr>
          <w:rFonts w:asciiTheme="minorHAnsi" w:eastAsia="Times New Roman" w:hAnsiTheme="minorHAnsi" w:cstheme="minorHAnsi"/>
          <w:bCs/>
          <w:i/>
          <w:color w:val="000000" w:themeColor="text1"/>
          <w:lang w:eastAsia="cs-CZ"/>
        </w:rPr>
        <w:t>.</w:t>
      </w:r>
    </w:p>
    <w:p w:rsidR="00D36C88" w:rsidRPr="00D36C88" w:rsidRDefault="00D36C88" w:rsidP="00D36C88">
      <w:pPr>
        <w:spacing w:after="120" w:line="240" w:lineRule="auto"/>
        <w:jc w:val="both"/>
        <w:rPr>
          <w:rFonts w:asciiTheme="minorHAnsi" w:eastAsia="Times New Roman" w:hAnsiTheme="minorHAnsi" w:cstheme="minorHAnsi"/>
          <w:bCs/>
          <w:i/>
          <w:color w:val="000000" w:themeColor="text1"/>
          <w:lang w:eastAsia="cs-CZ"/>
        </w:rPr>
      </w:pPr>
      <w:r w:rsidRPr="00D36C88">
        <w:rPr>
          <w:rFonts w:asciiTheme="minorHAnsi" w:eastAsia="Times New Roman" w:hAnsiTheme="minorHAnsi" w:cstheme="minorHAnsi"/>
          <w:bCs/>
          <w:i/>
          <w:color w:val="000000" w:themeColor="text1"/>
          <w:lang w:eastAsia="cs-CZ"/>
        </w:rPr>
        <w:t>Obdobnou otázkou se Nejvyšší správní soud zabýval již v usnesení čj. 8 Ao 7/2010-65, v němž uvedl, že "</w:t>
      </w:r>
      <w:r w:rsidRPr="00D36C88">
        <w:rPr>
          <w:rFonts w:asciiTheme="minorHAnsi" w:eastAsia="Times New Roman" w:hAnsiTheme="minorHAnsi" w:cstheme="minorHAnsi"/>
          <w:bCs/>
          <w:i/>
          <w:iCs/>
          <w:color w:val="000000" w:themeColor="text1"/>
          <w:lang w:eastAsia="cs-CZ"/>
        </w:rPr>
        <w:t>úvahy soudu o tom, zda napadený akt je opatřením obecné povahy, či nikoliv, jsou namístě, pokud [...] zákonné pojmenování takového aktu zcela chybí, či pokud došlo k zásadní změně právní úpravy, přičemž chybějí výslovná přechodná ustanovení. [Pokud] zákon [...] výslovně stanoví formu příslušného právního aktu, a tato forma je dodržena, není tu zpravidla prostor pro jiné soudní hodnocení povahy takového aktu. Výjimečně se tak může stát za situace, kdy tato právní úprava doznala později podstatné změny"</w:t>
      </w:r>
      <w:r w:rsidRPr="00D36C88">
        <w:rPr>
          <w:rFonts w:asciiTheme="minorHAnsi" w:eastAsia="Times New Roman" w:hAnsiTheme="minorHAnsi" w:cstheme="minorHAnsi"/>
          <w:bCs/>
          <w:i/>
          <w:color w:val="000000" w:themeColor="text1"/>
          <w:lang w:eastAsia="cs-CZ"/>
        </w:rPr>
        <w:t> [srov. nález Ústavního soudu sp. zn. Pl. ÚS 14/07, který se týkal územního plánu, jenž byl vydán ještě podle zákona č. 50/1976 Sb., o územním plánování a stavebním řádu (stavební zákon)</w:t>
      </w:r>
      <w:r w:rsidRPr="00D36C88">
        <w:rPr>
          <w:rFonts w:asciiTheme="minorHAnsi" w:eastAsia="Times New Roman" w:hAnsiTheme="minorHAnsi" w:cstheme="minorHAnsi"/>
          <w:bCs/>
          <w:i/>
          <w:color w:val="000000" w:themeColor="text1"/>
          <w:vertAlign w:val="superscript"/>
          <w:lang w:eastAsia="cs-CZ"/>
        </w:rPr>
        <w:t>*)</w:t>
      </w:r>
      <w:r w:rsidRPr="00D36C88">
        <w:rPr>
          <w:rFonts w:asciiTheme="minorHAnsi" w:eastAsia="Times New Roman" w:hAnsiTheme="minorHAnsi" w:cstheme="minorHAnsi"/>
          <w:bCs/>
          <w:i/>
          <w:color w:val="000000" w:themeColor="text1"/>
          <w:lang w:eastAsia="cs-CZ"/>
        </w:rPr>
        <w:t xml:space="preserve"> ]. Nejvyšší správní soud dále v citovaném usnesení uvedl, že "[p] </w:t>
      </w:r>
      <w:r w:rsidRPr="00D36C88">
        <w:rPr>
          <w:rFonts w:asciiTheme="minorHAnsi" w:eastAsia="Times New Roman" w:hAnsiTheme="minorHAnsi" w:cstheme="minorHAnsi"/>
          <w:bCs/>
          <w:i/>
          <w:iCs/>
          <w:color w:val="000000" w:themeColor="text1"/>
          <w:lang w:eastAsia="cs-CZ"/>
        </w:rPr>
        <w:t>rojeví-li zákonodárce jednoznačně vůli, aby právní akt byl vydán v určité formě, a při této vůli setrvá, nemůže soud ve správním soudnictví tuto formu zvrátit. Pokud by si obecný soud takovou pravomoc osvojil, narušil by principy dělby moci a právní jistotu. Mimo zákonodárce samého je to pouze Ústavní soud, který - aniž by svou pravomoc překročil - může zasáhnout v případě, kdy by právem stanovená forma aktu neodpovídala jeho obsahu</w:t>
      </w:r>
      <w:r w:rsidRPr="00D36C88">
        <w:rPr>
          <w:rFonts w:asciiTheme="minorHAnsi" w:eastAsia="Times New Roman" w:hAnsiTheme="minorHAnsi" w:cstheme="minorHAnsi"/>
          <w:bCs/>
          <w:i/>
          <w:color w:val="000000" w:themeColor="text1"/>
          <w:lang w:eastAsia="cs-CZ"/>
        </w:rPr>
        <w:t>." S uvedenými závěry Nejvyššího správního soudu se ztotožnil Ústavní soud v usnesení ze dne 17. 4. 2013, sp. zn. III. ÚS 1085/11, kterým rozhodl o ústavní stížnosti proti citovanému usnesení Nejvyššího správního soudu. V něm uvedl, že "</w:t>
      </w:r>
      <w:r w:rsidRPr="00D36C88">
        <w:rPr>
          <w:rFonts w:asciiTheme="minorHAnsi" w:eastAsia="Times New Roman" w:hAnsiTheme="minorHAnsi" w:cstheme="minorHAnsi"/>
          <w:bCs/>
          <w:i/>
          <w:iCs/>
          <w:color w:val="000000" w:themeColor="text1"/>
          <w:lang w:eastAsia="cs-CZ"/>
        </w:rPr>
        <w:t xml:space="preserve">akty orgánů veřejné správy, které jsou prima facie právními předpisy (neboť jsou tak označeny v příslušném zákoně, který zmocňuje k jejich vydání), by měly být primárně přezkoumávány v rámci řízení o kontrole norem. Pokud zákon výslovně stanoví formu příslušného právního aktu, a tato forma je dodržena, není tu zpravidla prostor pro jiné soudní hodnocení povahy takového aktu. Úvahy soudu o tom, zda napadený akt je opatřením obecné povahy, či nikoliv, jsou ovšem namístě, pokud zákonné pojmenování takového aktu zcela chybí, či pokud došlo k zásadní změně právní úpravy, přičemž chybějí výslovná přechodná ustanovení. Nabízí-li se dvojí možný výklad veřejnoprávní normy, je třeba v intencích zásad spravedlivého procesu volit ten, který vůbec, resp. co nejméně, zasahuje do toho kterého základního práva či svobody." "[T]ento závěr nezbavuje Ústavní soud v budoucnu možnosti, zejména naskytne-li se dvojí možný výklad veřejnoprávní normy, přiklonit </w:t>
      </w:r>
      <w:r w:rsidRPr="00D36C88">
        <w:rPr>
          <w:rFonts w:asciiTheme="minorHAnsi" w:eastAsia="Times New Roman" w:hAnsiTheme="minorHAnsi" w:cstheme="minorHAnsi"/>
          <w:bCs/>
          <w:i/>
          <w:iCs/>
          <w:color w:val="000000" w:themeColor="text1"/>
          <w:lang w:eastAsia="cs-CZ"/>
        </w:rPr>
        <w:lastRenderedPageBreak/>
        <w:t>se k materiálnímu zkoumání opatření obecné povahy. Úvaha, zda ten který akt materiálně je či není opatřením obecné povahy, zůstává Ústavnímu soudu tedy otevřena. [...] Pokud se zákonodárce jasně vysloví v tom smyslu, že se o určité věci má ‚rozhodnout' určitou, konkrétní formou a správní orgán tento příkaz dodrží, tak je významně zúžen prostor pro úvahy o charakteru tohoto aktu. Možnost přezkumu otázky, zda ten který akt materiálně je, či není opatřením obecné povahy, zůstává Ústavnímu soudu vždy otevřena. Akty orgánů veřejné správy, které jsou prima facie</w:t>
      </w:r>
      <w:r w:rsidRPr="00D36C88">
        <w:rPr>
          <w:rFonts w:asciiTheme="minorHAnsi" w:eastAsia="Times New Roman" w:hAnsiTheme="minorHAnsi" w:cstheme="minorHAnsi"/>
          <w:bCs/>
          <w:i/>
          <w:color w:val="000000" w:themeColor="text1"/>
          <w:lang w:eastAsia="cs-CZ"/>
        </w:rPr>
        <w:t xml:space="preserve"> </w:t>
      </w:r>
      <w:r w:rsidRPr="00D36C88">
        <w:rPr>
          <w:rFonts w:asciiTheme="minorHAnsi" w:eastAsia="Times New Roman" w:hAnsiTheme="minorHAnsi" w:cstheme="minorHAnsi"/>
          <w:bCs/>
          <w:i/>
          <w:iCs/>
          <w:color w:val="000000" w:themeColor="text1"/>
          <w:lang w:eastAsia="cs-CZ"/>
        </w:rPr>
        <w:t>právními předpisy, neboť jsou tak označeny v příslušném zákoně, jenž zmocňuje k jejich vydání, budou vždy primárně přezkoumávány v rámci řízení o kontrole norem, ledaže by v některém z takových řízení Ústavní soud došel k závěru, že takový akt (resp. akt stejného druhu, vzešlý z činnosti subjektů veřejné moci, z konkrétní právní úpravy a za vymezených skutkových okolností) má být napříště posuzován podle svého materiálního pojetí, tedy kupř. jako opatření obecné povahy</w:t>
      </w:r>
      <w:r w:rsidRPr="00D36C88">
        <w:rPr>
          <w:rFonts w:asciiTheme="minorHAnsi" w:eastAsia="Times New Roman" w:hAnsiTheme="minorHAnsi" w:cstheme="minorHAnsi"/>
          <w:bCs/>
          <w:i/>
          <w:color w:val="000000" w:themeColor="text1"/>
          <w:lang w:eastAsia="cs-CZ"/>
        </w:rPr>
        <w:t>."</w:t>
      </w:r>
    </w:p>
    <w:p w:rsidR="00D36C88" w:rsidRPr="00D36C88" w:rsidRDefault="00D36C88" w:rsidP="00D36C88">
      <w:pPr>
        <w:spacing w:after="120" w:line="240" w:lineRule="auto"/>
        <w:jc w:val="both"/>
        <w:rPr>
          <w:rFonts w:asciiTheme="minorHAnsi" w:eastAsia="Times New Roman" w:hAnsiTheme="minorHAnsi" w:cstheme="minorHAnsi"/>
          <w:bCs/>
          <w:color w:val="000000" w:themeColor="text1"/>
          <w:lang w:eastAsia="cs-CZ"/>
        </w:rPr>
      </w:pPr>
      <w:r w:rsidRPr="00D36C88">
        <w:rPr>
          <w:rFonts w:asciiTheme="minorHAnsi" w:eastAsia="Times New Roman" w:hAnsiTheme="minorHAnsi" w:cstheme="minorHAnsi"/>
          <w:b/>
          <w:bCs/>
          <w:i/>
          <w:color w:val="000000" w:themeColor="text1"/>
          <w:lang w:eastAsia="cs-CZ"/>
        </w:rPr>
        <w:t>Právní názor vyslovený Nejvyšším správním soudem a Ústavním soudem v citovaných rozhodnutích lze použít i v nyní projednávané věci. Zákon o hlavním městě Praze (§ 44 odst. 3) ve spojení se zákonem o loteriích (§ 50 odst. 4) jednoznačně stanoví, že odpůrce může, a to formou obecně závazné vyhlášky</w:t>
      </w:r>
      <w:r w:rsidRPr="00D36C88">
        <w:rPr>
          <w:rFonts w:asciiTheme="minorHAnsi" w:eastAsia="Times New Roman" w:hAnsiTheme="minorHAnsi" w:cstheme="minorHAnsi"/>
          <w:bCs/>
          <w:i/>
          <w:color w:val="000000" w:themeColor="text1"/>
          <w:lang w:eastAsia="cs-CZ"/>
        </w:rPr>
        <w:t xml:space="preserve">, rozhodovat o místech a čase provozování loterií a jiných podobných her, resp. o místech a časech, kde a kdy je provozování těchto her zakázáno. Podle těchto ustanovení odpůrce postupoval a vydal napadenou vyhlášku. I když § 50 odst. 4 zákona o loteriích byl novelizován zákonem č. 300/2011 Sb., který nabyl účinnosti dne 1. 1. 2012, tedy v době, kdy již existovala právní úprava týkající se opatření obecné povahy, zákonodárce přesto ponechal stávající úpravu, podle které může obec v samostatné působnosti rozhodovat o místech a čase provozování loterií a jiných podobných her pouze formou obecně závazné vyhlášky. </w:t>
      </w:r>
      <w:r w:rsidRPr="00D36C88">
        <w:rPr>
          <w:rFonts w:asciiTheme="minorHAnsi" w:eastAsia="Times New Roman" w:hAnsiTheme="minorHAnsi" w:cstheme="minorHAnsi"/>
          <w:b/>
          <w:bCs/>
          <w:i/>
          <w:color w:val="000000" w:themeColor="text1"/>
          <w:lang w:eastAsia="cs-CZ"/>
        </w:rPr>
        <w:t>Nejvyšší správní soud se proto ztotožnil se závěrem městského soudu, že napadená vyhláška není opatřením obecné povahy, ale právním předpisem</w:t>
      </w:r>
      <w:r w:rsidRPr="00D36C88">
        <w:rPr>
          <w:rFonts w:asciiTheme="minorHAnsi" w:eastAsia="Times New Roman" w:hAnsiTheme="minorHAnsi" w:cstheme="minorHAnsi"/>
          <w:bCs/>
          <w:i/>
          <w:color w:val="000000" w:themeColor="text1"/>
          <w:lang w:eastAsia="cs-CZ"/>
        </w:rPr>
        <w:t>.</w:t>
      </w:r>
      <w:r w:rsidRPr="00D36C88">
        <w:rPr>
          <w:rFonts w:asciiTheme="minorHAnsi" w:eastAsia="Times New Roman" w:hAnsiTheme="minorHAnsi" w:cstheme="minorHAnsi"/>
          <w:bCs/>
          <w:color w:val="000000" w:themeColor="text1"/>
          <w:lang w:eastAsia="cs-CZ"/>
        </w:rPr>
        <w:t xml:space="preserve">“ </w:t>
      </w:r>
    </w:p>
    <w:p w:rsidR="00D36C88" w:rsidRDefault="003B0F71" w:rsidP="00D36C88">
      <w:pPr>
        <w:spacing w:after="120" w:line="240" w:lineRule="auto"/>
        <w:jc w:val="both"/>
        <w:rPr>
          <w:rFonts w:asciiTheme="minorHAnsi" w:eastAsia="Times New Roman" w:hAnsiTheme="minorHAnsi" w:cstheme="minorHAnsi"/>
          <w:bCs/>
          <w:color w:val="000000" w:themeColor="text1"/>
          <w:lang w:eastAsia="cs-CZ"/>
        </w:rPr>
      </w:pPr>
      <w:r>
        <w:rPr>
          <w:b/>
          <w:shd w:val="clear" w:color="auto" w:fill="FFFFFF"/>
        </w:rPr>
        <w:t>[33</w:t>
      </w:r>
      <w:r w:rsidR="00D36C88" w:rsidRPr="00992962">
        <w:rPr>
          <w:b/>
          <w:shd w:val="clear" w:color="auto" w:fill="FFFFFF"/>
        </w:rPr>
        <w:t xml:space="preserve">] </w:t>
      </w:r>
      <w:r w:rsidR="00D36C88" w:rsidRPr="00992962">
        <w:rPr>
          <w:b/>
          <w:shd w:val="clear" w:color="auto" w:fill="FFFFFF"/>
        </w:rPr>
        <w:tab/>
      </w:r>
      <w:r w:rsidR="00D36C88" w:rsidRPr="00D36C88">
        <w:rPr>
          <w:rFonts w:asciiTheme="minorHAnsi" w:eastAsia="Times New Roman" w:hAnsiTheme="minorHAnsi" w:cstheme="minorHAnsi"/>
          <w:bCs/>
          <w:color w:val="000000" w:themeColor="text1"/>
          <w:lang w:eastAsia="cs-CZ"/>
        </w:rPr>
        <w:t xml:space="preserve">Ke stejnému závěru dospívá také judikatura Ústavního soudu, viz kupř. řízení o návrhu Ministerstva vnitra na zrušení obecně závazné vyhlášky města Bílina č. 10/2015, o regulaci provozování sázkových her, loterií a jiných podobných her (plenární nález sp. zn. Pl. ÚS 41/18, ze dne 7. 4. 2020), </w:t>
      </w:r>
      <w:r w:rsidR="00D36C88" w:rsidRPr="00D36C88">
        <w:rPr>
          <w:rFonts w:asciiTheme="minorHAnsi" w:eastAsia="Times New Roman" w:hAnsiTheme="minorHAnsi" w:cstheme="minorHAnsi"/>
          <w:b/>
          <w:bCs/>
          <w:color w:val="000000" w:themeColor="text1"/>
          <w:lang w:eastAsia="cs-CZ"/>
        </w:rPr>
        <w:t>která podřazuje obecně závaznou vyhlášku obce regulující hazard pod jiný (podzákonný) právní předpis ve smyslu čl. 87 odst. 1 písm. b) Ústavy</w:t>
      </w:r>
      <w:r w:rsidR="00D36C88" w:rsidRPr="00D36C88">
        <w:rPr>
          <w:rFonts w:asciiTheme="minorHAnsi" w:eastAsia="Times New Roman" w:hAnsiTheme="minorHAnsi" w:cstheme="minorHAnsi"/>
          <w:bCs/>
          <w:color w:val="000000" w:themeColor="text1"/>
          <w:lang w:eastAsia="cs-CZ"/>
        </w:rPr>
        <w:t xml:space="preserve">. </w:t>
      </w:r>
    </w:p>
    <w:p w:rsidR="00D36C88" w:rsidRDefault="003B0F71" w:rsidP="00D36C88">
      <w:pPr>
        <w:spacing w:after="120" w:line="240" w:lineRule="auto"/>
        <w:jc w:val="both"/>
        <w:rPr>
          <w:rFonts w:asciiTheme="minorHAnsi" w:eastAsia="Times New Roman" w:hAnsiTheme="minorHAnsi" w:cstheme="minorHAnsi"/>
          <w:color w:val="000000" w:themeColor="text1"/>
          <w:szCs w:val="24"/>
          <w:lang w:eastAsia="cs-CZ"/>
        </w:rPr>
      </w:pPr>
      <w:r>
        <w:rPr>
          <w:b/>
          <w:shd w:val="clear" w:color="auto" w:fill="FFFFFF"/>
        </w:rPr>
        <w:t>[34</w:t>
      </w:r>
      <w:r w:rsidR="00D36C88" w:rsidRPr="00992962">
        <w:rPr>
          <w:b/>
          <w:shd w:val="clear" w:color="auto" w:fill="FFFFFF"/>
        </w:rPr>
        <w:t xml:space="preserve">] </w:t>
      </w:r>
      <w:r w:rsidR="00D36C88" w:rsidRPr="00992962">
        <w:rPr>
          <w:b/>
          <w:shd w:val="clear" w:color="auto" w:fill="FFFFFF"/>
        </w:rPr>
        <w:tab/>
      </w:r>
      <w:r w:rsidR="00D36C88" w:rsidRPr="00D36C88">
        <w:rPr>
          <w:rFonts w:asciiTheme="minorHAnsi" w:eastAsia="Times New Roman" w:hAnsiTheme="minorHAnsi" w:cstheme="minorHAnsi"/>
          <w:bCs/>
          <w:color w:val="000000" w:themeColor="text1"/>
          <w:lang w:eastAsia="cs-CZ"/>
        </w:rPr>
        <w:t xml:space="preserve">Vzhledem k tomu, že </w:t>
      </w:r>
      <w:r w:rsidR="00D36C88" w:rsidRPr="00D36C88">
        <w:rPr>
          <w:rFonts w:asciiTheme="minorHAnsi" w:eastAsia="Times New Roman" w:hAnsiTheme="minorHAnsi" w:cstheme="minorHAnsi"/>
          <w:color w:val="000000" w:themeColor="text1"/>
          <w:lang w:eastAsia="cs-CZ"/>
        </w:rPr>
        <w:t xml:space="preserve">§ 12 odst. 1 zákona o hazardu  je obdobou </w:t>
      </w:r>
      <w:r w:rsidR="00D36C88" w:rsidRPr="00D36C88">
        <w:rPr>
          <w:rFonts w:asciiTheme="minorHAnsi" w:eastAsia="Times New Roman" w:hAnsiTheme="minorHAnsi" w:cstheme="minorHAnsi"/>
          <w:bCs/>
          <w:color w:val="000000" w:themeColor="text1"/>
          <w:lang w:eastAsia="cs-CZ"/>
        </w:rPr>
        <w:t xml:space="preserve">§ 50 odst. 4 loterijního zákona </w:t>
      </w:r>
      <w:r w:rsidR="00D36C88" w:rsidRPr="00D36C88">
        <w:rPr>
          <w:rFonts w:asciiTheme="minorHAnsi" w:eastAsia="Times New Roman" w:hAnsiTheme="minorHAnsi" w:cstheme="minorHAnsi"/>
          <w:bCs/>
          <w:color w:val="000000" w:themeColor="text1"/>
          <w:lang w:eastAsia="cs-CZ"/>
        </w:rPr>
        <w:br/>
        <w:t>(</w:t>
      </w:r>
      <w:r w:rsidR="00D36C88" w:rsidRPr="00D36C88">
        <w:rPr>
          <w:rFonts w:asciiTheme="minorHAnsi" w:eastAsia="Times New Roman" w:hAnsiTheme="minorHAnsi" w:cstheme="minorHAnsi"/>
          <w:color w:val="000000" w:themeColor="text1"/>
          <w:lang w:eastAsia="cs-CZ"/>
        </w:rPr>
        <w:t>hovoří se v něm rovněž o „obecně závazné vyhlášce“)</w:t>
      </w:r>
      <w:r w:rsidR="00D36C88" w:rsidRPr="00D36C88">
        <w:rPr>
          <w:rFonts w:asciiTheme="minorHAnsi" w:eastAsia="Times New Roman" w:hAnsiTheme="minorHAnsi" w:cstheme="minorHAnsi"/>
          <w:bCs/>
          <w:color w:val="000000" w:themeColor="text1"/>
          <w:lang w:eastAsia="cs-CZ"/>
        </w:rPr>
        <w:t xml:space="preserve">, </w:t>
      </w:r>
      <w:r w:rsidR="00D36C88">
        <w:rPr>
          <w:rFonts w:asciiTheme="minorHAnsi" w:eastAsia="Times New Roman" w:hAnsiTheme="minorHAnsi" w:cstheme="minorHAnsi"/>
          <w:b/>
          <w:bCs/>
          <w:color w:val="000000" w:themeColor="text1"/>
          <w:lang w:eastAsia="cs-CZ"/>
        </w:rPr>
        <w:t>má navrhovatel</w:t>
      </w:r>
      <w:r w:rsidR="00D36C88" w:rsidRPr="00D36C88">
        <w:rPr>
          <w:rFonts w:asciiTheme="minorHAnsi" w:eastAsia="Times New Roman" w:hAnsiTheme="minorHAnsi" w:cstheme="minorHAnsi"/>
          <w:b/>
          <w:bCs/>
          <w:color w:val="000000" w:themeColor="text1"/>
          <w:lang w:eastAsia="cs-CZ"/>
        </w:rPr>
        <w:t xml:space="preserve"> za to, že výše uvedené závěry Ústavního soudu a Nejvyššího správního soudu je možné vztáhnout také na aktuálně posuzovanou vyhlášku </w:t>
      </w:r>
      <w:r w:rsidR="00D36C88" w:rsidRPr="00D36C88">
        <w:rPr>
          <w:rFonts w:asciiTheme="minorHAnsi" w:eastAsia="Times New Roman" w:hAnsiTheme="minorHAnsi" w:cstheme="minorHAnsi"/>
          <w:b/>
          <w:color w:val="000000" w:themeColor="text1"/>
          <w:szCs w:val="24"/>
          <w:lang w:eastAsia="cs-CZ"/>
        </w:rPr>
        <w:t>č. 14/2020 Sb. hlavního města Prahy</w:t>
      </w:r>
      <w:r w:rsidR="00D36C88" w:rsidRPr="00D36C88">
        <w:rPr>
          <w:rFonts w:asciiTheme="minorHAnsi" w:eastAsia="Times New Roman" w:hAnsiTheme="minorHAnsi" w:cstheme="minorHAnsi"/>
          <w:color w:val="000000" w:themeColor="text1"/>
          <w:szCs w:val="24"/>
          <w:lang w:eastAsia="cs-CZ"/>
        </w:rPr>
        <w:t>, kterou se vymezují podmínky provozování hazardních her na území hlavního města Prahy, vydanou v režimu zákona o hazardu.</w:t>
      </w:r>
    </w:p>
    <w:p w:rsidR="00D36C88" w:rsidRPr="00D36C88" w:rsidRDefault="003B0F71" w:rsidP="002E45A3">
      <w:pPr>
        <w:spacing w:after="240" w:line="240" w:lineRule="auto"/>
        <w:jc w:val="both"/>
        <w:rPr>
          <w:rFonts w:asciiTheme="minorHAnsi" w:eastAsia="Times New Roman" w:hAnsiTheme="minorHAnsi" w:cstheme="minorHAnsi"/>
          <w:b/>
          <w:color w:val="000000" w:themeColor="text1"/>
          <w:lang w:eastAsia="cs-CZ"/>
        </w:rPr>
      </w:pPr>
      <w:r>
        <w:rPr>
          <w:b/>
          <w:shd w:val="clear" w:color="auto" w:fill="FFFFFF"/>
        </w:rPr>
        <w:t>[35</w:t>
      </w:r>
      <w:r w:rsidR="00D36C88" w:rsidRPr="00992962">
        <w:rPr>
          <w:b/>
          <w:shd w:val="clear" w:color="auto" w:fill="FFFFFF"/>
        </w:rPr>
        <w:t xml:space="preserve">] </w:t>
      </w:r>
      <w:r w:rsidR="00D36C88" w:rsidRPr="00992962">
        <w:rPr>
          <w:b/>
          <w:shd w:val="clear" w:color="auto" w:fill="FFFFFF"/>
        </w:rPr>
        <w:tab/>
      </w:r>
      <w:r w:rsidR="00D36C88" w:rsidRPr="00D36C88">
        <w:rPr>
          <w:rFonts w:asciiTheme="minorHAnsi" w:eastAsia="Times New Roman" w:hAnsiTheme="minorHAnsi" w:cstheme="minorHAnsi"/>
          <w:color w:val="000000" w:themeColor="text1"/>
          <w:szCs w:val="24"/>
          <w:lang w:eastAsia="cs-CZ"/>
        </w:rPr>
        <w:t xml:space="preserve">Čili jinými slovy, </w:t>
      </w:r>
      <w:r w:rsidR="00D36C88">
        <w:rPr>
          <w:rFonts w:asciiTheme="minorHAnsi" w:eastAsia="Times New Roman" w:hAnsiTheme="minorHAnsi" w:cstheme="minorHAnsi"/>
          <w:color w:val="000000" w:themeColor="text1"/>
          <w:szCs w:val="24"/>
          <w:lang w:eastAsia="cs-CZ"/>
        </w:rPr>
        <w:t xml:space="preserve">navrhovatel </w:t>
      </w:r>
      <w:r w:rsidR="00D36C88">
        <w:rPr>
          <w:rFonts w:asciiTheme="minorHAnsi" w:eastAsia="Times New Roman" w:hAnsiTheme="minorHAnsi" w:cstheme="minorHAnsi"/>
          <w:b/>
          <w:color w:val="000000" w:themeColor="text1"/>
          <w:szCs w:val="24"/>
          <w:lang w:eastAsia="cs-CZ"/>
        </w:rPr>
        <w:t>soudí</w:t>
      </w:r>
      <w:r w:rsidR="00D36C88" w:rsidRPr="00D36C88">
        <w:rPr>
          <w:rFonts w:asciiTheme="minorHAnsi" w:eastAsia="Times New Roman" w:hAnsiTheme="minorHAnsi" w:cstheme="minorHAnsi"/>
          <w:b/>
          <w:color w:val="000000" w:themeColor="text1"/>
          <w:szCs w:val="24"/>
          <w:lang w:eastAsia="cs-CZ"/>
        </w:rPr>
        <w:t xml:space="preserve">, že pokud </w:t>
      </w:r>
      <w:r w:rsidR="00D36C88" w:rsidRPr="00D36C88">
        <w:rPr>
          <w:rFonts w:asciiTheme="minorHAnsi" w:eastAsia="Times New Roman" w:hAnsiTheme="minorHAnsi" w:cstheme="minorHAnsi"/>
          <w:b/>
          <w:color w:val="000000" w:themeColor="text1"/>
          <w:lang w:eastAsia="cs-CZ"/>
        </w:rPr>
        <w:t xml:space="preserve">zákon o hazardu v § 12 odst. 1 daný právní </w:t>
      </w:r>
      <w:r w:rsidR="00D36C88" w:rsidRPr="00D36C88">
        <w:rPr>
          <w:rFonts w:asciiTheme="minorHAnsi" w:eastAsia="Times New Roman" w:hAnsiTheme="minorHAnsi" w:cstheme="minorHAnsi"/>
          <w:b/>
          <w:color w:val="000000" w:themeColor="text1"/>
          <w:szCs w:val="24"/>
          <w:lang w:eastAsia="cs-CZ"/>
        </w:rPr>
        <w:t>akt (tj. obecně závaznou vyhlášku) výslovně prohlašuje za právní předpis, nelze v daném případě uvažovat z hlediska formy o jiném aktu</w:t>
      </w:r>
      <w:r w:rsidR="00D36C88" w:rsidRPr="00D36C88">
        <w:rPr>
          <w:rFonts w:asciiTheme="minorHAnsi" w:eastAsia="Times New Roman" w:hAnsiTheme="minorHAnsi" w:cstheme="minorHAnsi"/>
          <w:color w:val="000000" w:themeColor="text1"/>
          <w:szCs w:val="24"/>
          <w:lang w:eastAsia="cs-CZ"/>
        </w:rPr>
        <w:t xml:space="preserve"> (např. o opatření obecné povahy atp.).</w:t>
      </w:r>
      <w:r w:rsidR="002E45A3">
        <w:rPr>
          <w:rFonts w:asciiTheme="minorHAnsi" w:eastAsia="Times New Roman" w:hAnsiTheme="minorHAnsi" w:cstheme="minorHAnsi"/>
          <w:color w:val="000000" w:themeColor="text1"/>
          <w:szCs w:val="24"/>
          <w:lang w:eastAsia="cs-CZ"/>
        </w:rPr>
        <w:t xml:space="preserve"> Vyhlášku lze proto napadnout postupem dle </w:t>
      </w:r>
      <w:r w:rsidR="002E45A3" w:rsidRPr="00322F26">
        <w:rPr>
          <w:rFonts w:asciiTheme="minorHAnsi" w:eastAsia="Times New Roman" w:hAnsiTheme="minorHAnsi" w:cstheme="minorHAnsi"/>
          <w:b/>
          <w:color w:val="000000" w:themeColor="text1"/>
          <w:lang w:eastAsia="cs-CZ"/>
        </w:rPr>
        <w:t>čl. 87 odst. 1 písm. b) Ústavy</w:t>
      </w:r>
      <w:r w:rsidR="002E45A3" w:rsidRPr="002E45A3">
        <w:rPr>
          <w:rFonts w:asciiTheme="minorHAnsi" w:eastAsia="Times New Roman" w:hAnsiTheme="minorHAnsi" w:cstheme="minorHAnsi"/>
          <w:color w:val="000000" w:themeColor="text1"/>
          <w:lang w:eastAsia="cs-CZ"/>
        </w:rPr>
        <w:t>.</w:t>
      </w:r>
    </w:p>
    <w:p w:rsidR="00D36C88" w:rsidRPr="00787CF3" w:rsidRDefault="00D36C88" w:rsidP="00D36C88">
      <w:pPr>
        <w:spacing w:after="120" w:line="240" w:lineRule="auto"/>
        <w:ind w:left="360"/>
        <w:jc w:val="center"/>
        <w:rPr>
          <w:b/>
          <w:sz w:val="24"/>
          <w:szCs w:val="24"/>
          <w:shd w:val="clear" w:color="auto" w:fill="FFFFFF"/>
        </w:rPr>
      </w:pPr>
      <w:r>
        <w:rPr>
          <w:b/>
          <w:sz w:val="24"/>
          <w:szCs w:val="24"/>
          <w:shd w:val="clear" w:color="auto" w:fill="FFFFFF"/>
        </w:rPr>
        <w:t>IV</w:t>
      </w:r>
      <w:r w:rsidRPr="00787CF3">
        <w:rPr>
          <w:b/>
          <w:sz w:val="24"/>
          <w:szCs w:val="24"/>
          <w:shd w:val="clear" w:color="auto" w:fill="FFFFFF"/>
        </w:rPr>
        <w:t xml:space="preserve">. </w:t>
      </w:r>
      <w:r w:rsidRPr="00787CF3">
        <w:rPr>
          <w:b/>
          <w:sz w:val="24"/>
          <w:szCs w:val="24"/>
          <w:shd w:val="clear" w:color="auto" w:fill="FFFFFF"/>
        </w:rPr>
        <w:tab/>
      </w:r>
    </w:p>
    <w:p w:rsidR="00D36C88" w:rsidRDefault="00D36C88" w:rsidP="00D36C88">
      <w:pPr>
        <w:pStyle w:val="Odstavecseseznamem"/>
        <w:spacing w:after="120" w:line="240" w:lineRule="auto"/>
        <w:contextualSpacing w:val="0"/>
        <w:rPr>
          <w:b/>
          <w:sz w:val="24"/>
          <w:szCs w:val="24"/>
          <w:shd w:val="clear" w:color="auto" w:fill="FFFFFF"/>
        </w:rPr>
      </w:pPr>
      <w:r w:rsidRPr="00EE3A86">
        <w:rPr>
          <w:b/>
          <w:sz w:val="24"/>
          <w:szCs w:val="24"/>
          <w:shd w:val="clear" w:color="auto" w:fill="FFFFFF"/>
        </w:rPr>
        <w:t xml:space="preserve">                                  </w:t>
      </w:r>
      <w:r>
        <w:rPr>
          <w:b/>
          <w:sz w:val="24"/>
          <w:szCs w:val="24"/>
          <w:shd w:val="clear" w:color="auto" w:fill="FFFFFF"/>
        </w:rPr>
        <w:t xml:space="preserve">         Aktivní legitimace navrhovatele  </w:t>
      </w:r>
    </w:p>
    <w:p w:rsidR="00322F26" w:rsidRDefault="003B0F71" w:rsidP="00D36C88">
      <w:pPr>
        <w:spacing w:after="120" w:line="240" w:lineRule="auto"/>
        <w:jc w:val="both"/>
        <w:rPr>
          <w:rFonts w:asciiTheme="minorHAnsi" w:eastAsia="Times New Roman" w:hAnsiTheme="minorHAnsi" w:cstheme="minorHAnsi"/>
          <w:bCs/>
          <w:color w:val="000000" w:themeColor="text1"/>
          <w:lang w:eastAsia="cs-CZ"/>
        </w:rPr>
      </w:pPr>
      <w:r>
        <w:rPr>
          <w:b/>
          <w:shd w:val="clear" w:color="auto" w:fill="FFFFFF"/>
        </w:rPr>
        <w:t>[36</w:t>
      </w:r>
      <w:r w:rsidR="00D36C88" w:rsidRPr="00992962">
        <w:rPr>
          <w:b/>
          <w:shd w:val="clear" w:color="auto" w:fill="FFFFFF"/>
        </w:rPr>
        <w:t xml:space="preserve">] </w:t>
      </w:r>
      <w:r w:rsidR="00D36C88" w:rsidRPr="00992962">
        <w:rPr>
          <w:b/>
          <w:shd w:val="clear" w:color="auto" w:fill="FFFFFF"/>
        </w:rPr>
        <w:tab/>
      </w:r>
      <w:r w:rsidR="00322F26" w:rsidRPr="00322F26">
        <w:rPr>
          <w:rFonts w:asciiTheme="minorHAnsi" w:eastAsia="Times New Roman" w:hAnsiTheme="minorHAnsi" w:cstheme="minorHAnsi"/>
          <w:color w:val="000000" w:themeColor="text1"/>
          <w:lang w:eastAsia="cs-CZ"/>
        </w:rPr>
        <w:t xml:space="preserve">Podle </w:t>
      </w:r>
      <w:r w:rsidR="00322F26" w:rsidRPr="00322F26">
        <w:rPr>
          <w:rFonts w:asciiTheme="minorHAnsi" w:eastAsia="Times New Roman" w:hAnsiTheme="minorHAnsi" w:cstheme="minorHAnsi"/>
          <w:b/>
          <w:color w:val="000000" w:themeColor="text1"/>
          <w:lang w:eastAsia="cs-CZ"/>
        </w:rPr>
        <w:t>čl. 87 odst. 1 písm. b) Ústavy</w:t>
      </w:r>
      <w:r w:rsidR="00322F26" w:rsidRPr="00322F26">
        <w:rPr>
          <w:rFonts w:asciiTheme="minorHAnsi" w:eastAsia="Times New Roman" w:hAnsiTheme="minorHAnsi" w:cstheme="minorHAnsi"/>
          <w:color w:val="000000" w:themeColor="text1"/>
          <w:lang w:eastAsia="cs-CZ"/>
        </w:rPr>
        <w:t xml:space="preserve"> platí, že: „</w:t>
      </w:r>
      <w:r w:rsidR="00322F26" w:rsidRPr="00322F26">
        <w:rPr>
          <w:rFonts w:asciiTheme="minorHAnsi" w:eastAsia="Times New Roman" w:hAnsiTheme="minorHAnsi" w:cstheme="minorHAnsi"/>
          <w:i/>
          <w:color w:val="000000" w:themeColor="text1"/>
          <w:lang w:eastAsia="cs-CZ"/>
        </w:rPr>
        <w:t xml:space="preserve">Ústavní soud rozhoduje </w:t>
      </w:r>
      <w:r w:rsidR="00322F26" w:rsidRPr="00322F26">
        <w:rPr>
          <w:rFonts w:asciiTheme="minorHAnsi" w:eastAsia="Times New Roman" w:hAnsiTheme="minorHAnsi" w:cstheme="minorHAnsi"/>
          <w:b/>
          <w:i/>
          <w:color w:val="000000" w:themeColor="text1"/>
          <w:lang w:eastAsia="cs-CZ"/>
        </w:rPr>
        <w:t>o zrušení jiných právních předpisů nebo jejich jednotlivých ustanovení</w:t>
      </w:r>
      <w:r w:rsidR="00322F26" w:rsidRPr="00322F26">
        <w:rPr>
          <w:rFonts w:asciiTheme="minorHAnsi" w:eastAsia="Times New Roman" w:hAnsiTheme="minorHAnsi" w:cstheme="minorHAnsi"/>
          <w:i/>
          <w:color w:val="000000" w:themeColor="text1"/>
          <w:lang w:eastAsia="cs-CZ"/>
        </w:rPr>
        <w:t>, jsou-li v rozporu s ústavním pořádkem nebo zákonem.</w:t>
      </w:r>
      <w:r w:rsidR="00322F26" w:rsidRPr="00322F26">
        <w:rPr>
          <w:rFonts w:asciiTheme="minorHAnsi" w:eastAsia="Times New Roman" w:hAnsiTheme="minorHAnsi" w:cstheme="minorHAnsi"/>
          <w:color w:val="000000" w:themeColor="text1"/>
          <w:lang w:eastAsia="cs-CZ"/>
        </w:rPr>
        <w:t xml:space="preserve">“ </w:t>
      </w:r>
    </w:p>
    <w:p w:rsidR="00322F26" w:rsidRPr="00322F26" w:rsidRDefault="003B0F71" w:rsidP="00322F26">
      <w:pPr>
        <w:spacing w:after="120" w:line="240" w:lineRule="auto"/>
        <w:jc w:val="both"/>
        <w:rPr>
          <w:rFonts w:asciiTheme="minorHAnsi" w:eastAsia="Times New Roman" w:hAnsiTheme="minorHAnsi" w:cstheme="minorHAnsi"/>
          <w:color w:val="000000" w:themeColor="text1"/>
          <w:szCs w:val="24"/>
          <w:lang w:eastAsia="cs-CZ"/>
        </w:rPr>
      </w:pPr>
      <w:r>
        <w:rPr>
          <w:b/>
          <w:shd w:val="clear" w:color="auto" w:fill="FFFFFF"/>
        </w:rPr>
        <w:t>[37</w:t>
      </w:r>
      <w:r w:rsidR="00D36C88" w:rsidRPr="00992962">
        <w:rPr>
          <w:b/>
          <w:shd w:val="clear" w:color="auto" w:fill="FFFFFF"/>
        </w:rPr>
        <w:t xml:space="preserve">] </w:t>
      </w:r>
      <w:r w:rsidR="00D36C88" w:rsidRPr="00992962">
        <w:rPr>
          <w:b/>
          <w:shd w:val="clear" w:color="auto" w:fill="FFFFFF"/>
        </w:rPr>
        <w:tab/>
      </w:r>
      <w:r w:rsidR="00322F26" w:rsidRPr="00322F26">
        <w:rPr>
          <w:rFonts w:asciiTheme="minorHAnsi" w:eastAsia="Times New Roman" w:hAnsiTheme="minorHAnsi" w:cstheme="minorHAnsi"/>
          <w:color w:val="000000" w:themeColor="text1"/>
          <w:lang w:eastAsia="cs-CZ"/>
        </w:rPr>
        <w:t xml:space="preserve">Podle </w:t>
      </w:r>
      <w:r w:rsidR="00322F26" w:rsidRPr="00322F26">
        <w:rPr>
          <w:rFonts w:asciiTheme="minorHAnsi" w:eastAsia="Times New Roman" w:hAnsiTheme="minorHAnsi" w:cstheme="minorHAnsi"/>
          <w:b/>
          <w:color w:val="000000" w:themeColor="text1"/>
          <w:lang w:eastAsia="cs-CZ"/>
        </w:rPr>
        <w:t>§ 64 odst. 2 zákona č. 182/1993 Sb., o Ústavním soudu</w:t>
      </w:r>
      <w:r w:rsidR="00322F26" w:rsidRPr="00322F26">
        <w:rPr>
          <w:rFonts w:asciiTheme="minorHAnsi" w:eastAsia="Times New Roman" w:hAnsiTheme="minorHAnsi" w:cstheme="minorHAnsi"/>
          <w:color w:val="000000" w:themeColor="text1"/>
          <w:lang w:eastAsia="cs-CZ"/>
        </w:rPr>
        <w:t>, ve znění pozdějších předpisů (dále jen „</w:t>
      </w:r>
      <w:r w:rsidR="00322F26" w:rsidRPr="00322F26">
        <w:rPr>
          <w:rFonts w:asciiTheme="minorHAnsi" w:eastAsia="Times New Roman" w:hAnsiTheme="minorHAnsi" w:cstheme="minorHAnsi"/>
          <w:b/>
          <w:color w:val="000000" w:themeColor="text1"/>
          <w:lang w:eastAsia="cs-CZ"/>
        </w:rPr>
        <w:t>ZÚS</w:t>
      </w:r>
      <w:r w:rsidR="00322F26" w:rsidRPr="00322F26">
        <w:rPr>
          <w:rFonts w:asciiTheme="minorHAnsi" w:eastAsia="Times New Roman" w:hAnsiTheme="minorHAnsi" w:cstheme="minorHAnsi"/>
          <w:color w:val="000000" w:themeColor="text1"/>
          <w:lang w:eastAsia="cs-CZ"/>
        </w:rPr>
        <w:t>“) platí, že: „</w:t>
      </w:r>
      <w:r w:rsidR="00322F26" w:rsidRPr="00322F26">
        <w:rPr>
          <w:rFonts w:asciiTheme="minorHAnsi" w:eastAsia="Times New Roman" w:hAnsiTheme="minorHAnsi" w:cstheme="minorHAnsi"/>
          <w:b/>
          <w:i/>
          <w:color w:val="000000" w:themeColor="text1"/>
          <w:lang w:eastAsia="cs-CZ"/>
        </w:rPr>
        <w:t>Návrh na zrušení jiného právního předpisu nebo jeho jednotlivých ustanovení</w:t>
      </w:r>
      <w:r w:rsidR="00322F26" w:rsidRPr="00322F26">
        <w:rPr>
          <w:rFonts w:asciiTheme="minorHAnsi" w:eastAsia="Times New Roman" w:hAnsiTheme="minorHAnsi" w:cstheme="minorHAnsi"/>
          <w:i/>
          <w:color w:val="000000" w:themeColor="text1"/>
          <w:lang w:eastAsia="cs-CZ"/>
        </w:rPr>
        <w:t xml:space="preserve"> podle </w:t>
      </w:r>
      <w:r w:rsidR="00322F26" w:rsidRPr="00322F26">
        <w:rPr>
          <w:rFonts w:asciiTheme="minorHAnsi" w:eastAsia="Times New Roman" w:hAnsiTheme="minorHAnsi" w:cstheme="minorHAnsi"/>
          <w:b/>
          <w:i/>
          <w:color w:val="000000" w:themeColor="text1"/>
          <w:lang w:eastAsia="cs-CZ"/>
        </w:rPr>
        <w:t>čl. 87 odst. 1 písm. b) Ústavy</w:t>
      </w:r>
      <w:r w:rsidR="00322F26" w:rsidRPr="00322F26">
        <w:rPr>
          <w:rFonts w:asciiTheme="minorHAnsi" w:eastAsia="Times New Roman" w:hAnsiTheme="minorHAnsi" w:cstheme="minorHAnsi"/>
          <w:i/>
          <w:color w:val="000000" w:themeColor="text1"/>
          <w:lang w:eastAsia="cs-CZ"/>
        </w:rPr>
        <w:t xml:space="preserve"> jsou oprávněni podat</w:t>
      </w:r>
    </w:p>
    <w:p w:rsidR="00322F26" w:rsidRPr="00322F26" w:rsidRDefault="00322F26" w:rsidP="00322F26">
      <w:pPr>
        <w:spacing w:after="120" w:line="240" w:lineRule="auto"/>
        <w:ind w:left="284"/>
        <w:jc w:val="both"/>
        <w:rPr>
          <w:rFonts w:asciiTheme="minorHAnsi" w:eastAsia="Times New Roman" w:hAnsiTheme="minorHAnsi" w:cstheme="minorHAnsi"/>
          <w:i/>
          <w:color w:val="000000" w:themeColor="text1"/>
          <w:lang w:eastAsia="cs-CZ"/>
        </w:rPr>
      </w:pPr>
      <w:r w:rsidRPr="00322F26">
        <w:rPr>
          <w:rFonts w:asciiTheme="minorHAnsi" w:eastAsia="Times New Roman" w:hAnsiTheme="minorHAnsi" w:cstheme="minorHAnsi"/>
          <w:i/>
          <w:color w:val="000000" w:themeColor="text1"/>
          <w:lang w:eastAsia="cs-CZ"/>
        </w:rPr>
        <w:t>a) vláda,</w:t>
      </w:r>
    </w:p>
    <w:p w:rsidR="00322F26" w:rsidRPr="00322F26" w:rsidRDefault="00322F26" w:rsidP="00322F26">
      <w:pPr>
        <w:spacing w:after="120" w:line="240" w:lineRule="auto"/>
        <w:ind w:left="284"/>
        <w:jc w:val="both"/>
        <w:rPr>
          <w:rFonts w:asciiTheme="minorHAnsi" w:eastAsia="Times New Roman" w:hAnsiTheme="minorHAnsi" w:cstheme="minorHAnsi"/>
          <w:i/>
          <w:color w:val="000000" w:themeColor="text1"/>
          <w:lang w:eastAsia="cs-CZ"/>
        </w:rPr>
      </w:pPr>
      <w:r w:rsidRPr="00322F26">
        <w:rPr>
          <w:rFonts w:asciiTheme="minorHAnsi" w:eastAsia="Times New Roman" w:hAnsiTheme="minorHAnsi" w:cstheme="minorHAnsi"/>
          <w:i/>
          <w:color w:val="000000" w:themeColor="text1"/>
          <w:lang w:eastAsia="cs-CZ"/>
        </w:rPr>
        <w:lastRenderedPageBreak/>
        <w:t>b) skupina nejméně 25 poslanců nebo skupina nejméně 10 senátorů,</w:t>
      </w:r>
    </w:p>
    <w:p w:rsidR="00322F26" w:rsidRPr="00322F26" w:rsidRDefault="00322F26" w:rsidP="00322F26">
      <w:pPr>
        <w:spacing w:after="120" w:line="240" w:lineRule="auto"/>
        <w:ind w:left="284"/>
        <w:jc w:val="both"/>
        <w:rPr>
          <w:rFonts w:asciiTheme="minorHAnsi" w:eastAsia="Times New Roman" w:hAnsiTheme="minorHAnsi" w:cstheme="minorHAnsi"/>
          <w:i/>
          <w:color w:val="000000" w:themeColor="text1"/>
          <w:lang w:eastAsia="cs-CZ"/>
        </w:rPr>
      </w:pPr>
      <w:r w:rsidRPr="00322F26">
        <w:rPr>
          <w:rFonts w:asciiTheme="minorHAnsi" w:eastAsia="Times New Roman" w:hAnsiTheme="minorHAnsi" w:cstheme="minorHAnsi"/>
          <w:i/>
          <w:color w:val="000000" w:themeColor="text1"/>
          <w:lang w:eastAsia="cs-CZ"/>
        </w:rPr>
        <w:t>c) senát Ústavního soudu v souvislosti s rozhodováním o ústavní stížnosti,</w:t>
      </w:r>
    </w:p>
    <w:p w:rsidR="00322F26" w:rsidRPr="00322F26" w:rsidRDefault="00322F26" w:rsidP="00322F26">
      <w:pPr>
        <w:spacing w:after="120" w:line="240" w:lineRule="auto"/>
        <w:ind w:left="284"/>
        <w:jc w:val="both"/>
        <w:rPr>
          <w:rFonts w:asciiTheme="minorHAnsi" w:eastAsia="Times New Roman" w:hAnsiTheme="minorHAnsi" w:cstheme="minorHAnsi"/>
          <w:i/>
          <w:color w:val="000000" w:themeColor="text1"/>
          <w:lang w:eastAsia="cs-CZ"/>
        </w:rPr>
      </w:pPr>
      <w:r w:rsidRPr="00322F26">
        <w:rPr>
          <w:rFonts w:asciiTheme="minorHAnsi" w:eastAsia="Times New Roman" w:hAnsiTheme="minorHAnsi" w:cstheme="minorHAnsi"/>
          <w:i/>
          <w:color w:val="000000" w:themeColor="text1"/>
          <w:lang w:eastAsia="cs-CZ"/>
        </w:rPr>
        <w:t>d) ten, kdo podal ústavní stížnost za podmínek uvedených v § 74 tohoto zákona, nebo ten, kdo podal návrh na obnovu řízení za podmínek uvedených v § 119 odst. 4 tohoto zákona,</w:t>
      </w:r>
    </w:p>
    <w:p w:rsidR="00322F26" w:rsidRPr="00322F26" w:rsidRDefault="00322F26" w:rsidP="00322F26">
      <w:pPr>
        <w:spacing w:after="120" w:line="240" w:lineRule="auto"/>
        <w:ind w:left="284"/>
        <w:jc w:val="both"/>
        <w:rPr>
          <w:rFonts w:asciiTheme="minorHAnsi" w:eastAsia="Times New Roman" w:hAnsiTheme="minorHAnsi" w:cstheme="minorHAnsi"/>
          <w:i/>
          <w:color w:val="000000" w:themeColor="text1"/>
          <w:lang w:eastAsia="cs-CZ"/>
        </w:rPr>
      </w:pPr>
      <w:r w:rsidRPr="00322F26">
        <w:rPr>
          <w:rFonts w:asciiTheme="minorHAnsi" w:eastAsia="Times New Roman" w:hAnsiTheme="minorHAnsi" w:cstheme="minorHAnsi"/>
          <w:i/>
          <w:color w:val="000000" w:themeColor="text1"/>
          <w:lang w:eastAsia="cs-CZ"/>
        </w:rPr>
        <w:t>e) zastupitelstvo kraje,</w:t>
      </w:r>
    </w:p>
    <w:p w:rsidR="00322F26" w:rsidRPr="00322F26" w:rsidRDefault="00322F26" w:rsidP="00322F26">
      <w:pPr>
        <w:spacing w:after="120" w:line="240" w:lineRule="auto"/>
        <w:ind w:left="284"/>
        <w:jc w:val="both"/>
        <w:rPr>
          <w:rFonts w:asciiTheme="minorHAnsi" w:eastAsia="Times New Roman" w:hAnsiTheme="minorHAnsi" w:cstheme="minorHAnsi"/>
          <w:i/>
          <w:color w:val="000000" w:themeColor="text1"/>
          <w:lang w:eastAsia="cs-CZ"/>
        </w:rPr>
      </w:pPr>
      <w:r w:rsidRPr="00322F26">
        <w:rPr>
          <w:rFonts w:asciiTheme="minorHAnsi" w:eastAsia="Times New Roman" w:hAnsiTheme="minorHAnsi" w:cstheme="minorHAnsi"/>
          <w:i/>
          <w:color w:val="000000" w:themeColor="text1"/>
          <w:lang w:eastAsia="cs-CZ"/>
        </w:rPr>
        <w:t>f) Veřejný ochránce práv,</w:t>
      </w:r>
    </w:p>
    <w:p w:rsidR="00322F26" w:rsidRPr="00322F26" w:rsidRDefault="00322F26" w:rsidP="00322F26">
      <w:pPr>
        <w:spacing w:after="120" w:line="240" w:lineRule="auto"/>
        <w:ind w:left="284"/>
        <w:jc w:val="both"/>
        <w:rPr>
          <w:rFonts w:asciiTheme="minorHAnsi" w:eastAsia="Times New Roman" w:hAnsiTheme="minorHAnsi" w:cstheme="minorHAnsi"/>
          <w:i/>
          <w:color w:val="000000" w:themeColor="text1"/>
          <w:lang w:eastAsia="cs-CZ"/>
        </w:rPr>
      </w:pPr>
      <w:r w:rsidRPr="00322F26">
        <w:rPr>
          <w:rFonts w:asciiTheme="minorHAnsi" w:eastAsia="Times New Roman" w:hAnsiTheme="minorHAnsi" w:cstheme="minorHAnsi"/>
          <w:i/>
          <w:color w:val="000000" w:themeColor="text1"/>
          <w:lang w:eastAsia="cs-CZ"/>
        </w:rPr>
        <w:t>g) Ministerstvo vnitra, jde-li o návrh na zrušení obecně závazné vyhlášky obce, kraje nebo hlavního města Prahy za podmínek stanovených v zákonech upravujících územní samosprávu,</w:t>
      </w:r>
    </w:p>
    <w:p w:rsidR="00322F26" w:rsidRPr="00322F26" w:rsidRDefault="00322F26" w:rsidP="00322F26">
      <w:pPr>
        <w:spacing w:after="120" w:line="240" w:lineRule="auto"/>
        <w:ind w:left="284"/>
        <w:jc w:val="both"/>
        <w:rPr>
          <w:rFonts w:asciiTheme="minorHAnsi" w:eastAsia="Times New Roman" w:hAnsiTheme="minorHAnsi" w:cstheme="minorHAnsi"/>
          <w:i/>
          <w:color w:val="000000" w:themeColor="text1"/>
          <w:lang w:eastAsia="cs-CZ"/>
        </w:rPr>
      </w:pPr>
      <w:r w:rsidRPr="00322F26">
        <w:rPr>
          <w:rFonts w:asciiTheme="minorHAnsi" w:eastAsia="Times New Roman" w:hAnsiTheme="minorHAnsi" w:cstheme="minorHAnsi"/>
          <w:i/>
          <w:color w:val="000000" w:themeColor="text1"/>
          <w:lang w:eastAsia="cs-CZ"/>
        </w:rPr>
        <w:t>h) věcně příslušné ministerstvo nebo jiný ústřední správní úřad, jde-li o návrh na zrušení nařízení kraje nebo hlavního města Prahy za podmínek stanovených v zákonech upravujících územní samosprávu,</w:t>
      </w:r>
    </w:p>
    <w:p w:rsidR="00322F26" w:rsidRPr="00322F26" w:rsidRDefault="00322F26" w:rsidP="00322F26">
      <w:pPr>
        <w:spacing w:after="120" w:line="240" w:lineRule="auto"/>
        <w:ind w:left="284"/>
        <w:jc w:val="both"/>
        <w:rPr>
          <w:rFonts w:asciiTheme="minorHAnsi" w:eastAsia="Times New Roman" w:hAnsiTheme="minorHAnsi" w:cstheme="minorHAnsi"/>
          <w:i/>
          <w:color w:val="000000" w:themeColor="text1"/>
          <w:lang w:eastAsia="cs-CZ"/>
        </w:rPr>
      </w:pPr>
      <w:r w:rsidRPr="00322F26">
        <w:rPr>
          <w:rFonts w:asciiTheme="minorHAnsi" w:eastAsia="Times New Roman" w:hAnsiTheme="minorHAnsi" w:cstheme="minorHAnsi"/>
          <w:i/>
          <w:color w:val="000000" w:themeColor="text1"/>
          <w:lang w:eastAsia="cs-CZ"/>
        </w:rPr>
        <w:t>i) ředitel krajského úřadu, jde-li o návrh na zrušení nařízení obce za podmínek stanovených v zákonu o obcích,</w:t>
      </w:r>
    </w:p>
    <w:p w:rsidR="00322F26" w:rsidRPr="00EF4397" w:rsidRDefault="00322F26" w:rsidP="00EF4397">
      <w:pPr>
        <w:spacing w:after="120" w:line="240" w:lineRule="auto"/>
        <w:ind w:left="284"/>
        <w:jc w:val="both"/>
        <w:rPr>
          <w:rFonts w:asciiTheme="minorHAnsi" w:eastAsia="Times New Roman" w:hAnsiTheme="minorHAnsi" w:cstheme="minorHAnsi"/>
          <w:color w:val="000000" w:themeColor="text1"/>
          <w:lang w:eastAsia="cs-CZ"/>
        </w:rPr>
      </w:pPr>
      <w:r w:rsidRPr="00322F26">
        <w:rPr>
          <w:rFonts w:asciiTheme="minorHAnsi" w:eastAsia="Times New Roman" w:hAnsiTheme="minorHAnsi" w:cstheme="minorHAnsi"/>
          <w:b/>
          <w:i/>
          <w:color w:val="000000" w:themeColor="text1"/>
          <w:lang w:eastAsia="cs-CZ"/>
        </w:rPr>
        <w:t>j)</w:t>
      </w:r>
      <w:r w:rsidRPr="00322F26">
        <w:rPr>
          <w:rFonts w:asciiTheme="minorHAnsi" w:eastAsia="Times New Roman" w:hAnsiTheme="minorHAnsi" w:cstheme="minorHAnsi"/>
          <w:i/>
          <w:color w:val="000000" w:themeColor="text1"/>
          <w:lang w:eastAsia="cs-CZ"/>
        </w:rPr>
        <w:t> </w:t>
      </w:r>
      <w:r w:rsidRPr="00322F26">
        <w:rPr>
          <w:rFonts w:asciiTheme="minorHAnsi" w:eastAsia="Times New Roman" w:hAnsiTheme="minorHAnsi" w:cstheme="minorHAnsi"/>
          <w:b/>
          <w:i/>
          <w:color w:val="000000" w:themeColor="text1"/>
          <w:lang w:eastAsia="cs-CZ"/>
        </w:rPr>
        <w:t>zastupitelstvo obce, jde-li o návrh na zrušení právního předpisu kraje, do jehož územního obvodu obec náleží</w:t>
      </w:r>
      <w:r w:rsidRPr="00322F26">
        <w:rPr>
          <w:rFonts w:asciiTheme="minorHAnsi" w:eastAsia="Times New Roman" w:hAnsiTheme="minorHAnsi" w:cstheme="minorHAnsi"/>
          <w:i/>
          <w:color w:val="000000" w:themeColor="text1"/>
          <w:lang w:eastAsia="cs-CZ"/>
        </w:rPr>
        <w:t>.</w:t>
      </w:r>
      <w:r w:rsidRPr="00322F26">
        <w:rPr>
          <w:rFonts w:asciiTheme="minorHAnsi" w:eastAsia="Times New Roman" w:hAnsiTheme="minorHAnsi" w:cstheme="minorHAnsi"/>
          <w:color w:val="000000" w:themeColor="text1"/>
          <w:lang w:eastAsia="cs-CZ"/>
        </w:rPr>
        <w:t>“</w:t>
      </w:r>
    </w:p>
    <w:p w:rsidR="00322F26" w:rsidRPr="00322F26" w:rsidRDefault="003B0F71" w:rsidP="00322F26">
      <w:pPr>
        <w:spacing w:after="120" w:line="240" w:lineRule="auto"/>
        <w:jc w:val="both"/>
        <w:rPr>
          <w:rFonts w:asciiTheme="minorHAnsi" w:eastAsia="Times New Roman" w:hAnsiTheme="minorHAnsi" w:cstheme="minorHAnsi"/>
          <w:color w:val="000000" w:themeColor="text1"/>
          <w:lang w:eastAsia="cs-CZ"/>
        </w:rPr>
      </w:pPr>
      <w:r>
        <w:rPr>
          <w:b/>
          <w:shd w:val="clear" w:color="auto" w:fill="FFFFFF"/>
        </w:rPr>
        <w:t>[38</w:t>
      </w:r>
      <w:r w:rsidR="00322F26" w:rsidRPr="00992962">
        <w:rPr>
          <w:b/>
          <w:shd w:val="clear" w:color="auto" w:fill="FFFFFF"/>
        </w:rPr>
        <w:t xml:space="preserve">] </w:t>
      </w:r>
      <w:r w:rsidR="00322F26" w:rsidRPr="00992962">
        <w:rPr>
          <w:b/>
          <w:shd w:val="clear" w:color="auto" w:fill="FFFFFF"/>
        </w:rPr>
        <w:tab/>
      </w:r>
      <w:r w:rsidR="00322F26" w:rsidRPr="00322F26">
        <w:rPr>
          <w:rFonts w:asciiTheme="minorHAnsi" w:eastAsia="Times New Roman" w:hAnsiTheme="minorHAnsi" w:cstheme="minorHAnsi"/>
          <w:b/>
          <w:color w:val="000000" w:themeColor="text1"/>
          <w:lang w:eastAsia="cs-CZ"/>
        </w:rPr>
        <w:t>Ust.</w:t>
      </w:r>
      <w:r w:rsidR="00322F26">
        <w:rPr>
          <w:rFonts w:asciiTheme="minorHAnsi" w:eastAsia="Times New Roman" w:hAnsiTheme="minorHAnsi" w:cstheme="minorHAnsi"/>
          <w:color w:val="000000" w:themeColor="text1"/>
          <w:lang w:eastAsia="cs-CZ"/>
        </w:rPr>
        <w:t xml:space="preserve"> </w:t>
      </w:r>
      <w:r w:rsidR="00322F26" w:rsidRPr="00322F26">
        <w:rPr>
          <w:rFonts w:asciiTheme="minorHAnsi" w:eastAsia="Times New Roman" w:hAnsiTheme="minorHAnsi" w:cstheme="minorHAnsi"/>
          <w:b/>
          <w:color w:val="000000" w:themeColor="text1"/>
          <w:lang w:eastAsia="cs-CZ"/>
        </w:rPr>
        <w:t xml:space="preserve">§ 64 odst. 2 </w:t>
      </w:r>
      <w:r w:rsidR="00322F26">
        <w:rPr>
          <w:rFonts w:asciiTheme="minorHAnsi" w:eastAsia="Times New Roman" w:hAnsiTheme="minorHAnsi" w:cstheme="minorHAnsi"/>
          <w:b/>
          <w:color w:val="000000" w:themeColor="text1"/>
          <w:lang w:eastAsia="cs-CZ"/>
        </w:rPr>
        <w:t xml:space="preserve"> písm. j.) ZÚS</w:t>
      </w:r>
      <w:r w:rsidR="00322F26" w:rsidRPr="00322F26">
        <w:rPr>
          <w:rFonts w:asciiTheme="minorHAnsi" w:eastAsia="Times New Roman" w:hAnsiTheme="minorHAnsi" w:cstheme="minorHAnsi"/>
          <w:color w:val="000000" w:themeColor="text1"/>
          <w:lang w:eastAsia="cs-CZ"/>
        </w:rPr>
        <w:t xml:space="preserve"> bylo do zákona o Ústavním soudu včleněno (novelou) zákonem č. 320/2002 Sb. s následujícím odůvodněním (viz důvodová zpráva): „</w:t>
      </w:r>
      <w:r w:rsidR="00322F26" w:rsidRPr="00322F26">
        <w:rPr>
          <w:rFonts w:asciiTheme="minorHAnsi" w:eastAsia="Times New Roman" w:hAnsiTheme="minorHAnsi" w:cstheme="minorHAnsi"/>
          <w:i/>
          <w:color w:val="000000" w:themeColor="text1"/>
          <w:lang w:eastAsia="cs-CZ"/>
        </w:rPr>
        <w:t>Nově se stanoví, kdo je oprávněn podat návrh na zrušení jiného právního předpisu nebo jeho jednotlivých ustanovení podle </w:t>
      </w:r>
      <w:hyperlink r:id="rId9" w:history="1">
        <w:r w:rsidR="00322F26" w:rsidRPr="00322F26">
          <w:rPr>
            <w:rFonts w:asciiTheme="minorHAnsi" w:hAnsiTheme="minorHAnsi" w:cstheme="minorHAnsi"/>
            <w:i/>
            <w:color w:val="000000" w:themeColor="text1"/>
            <w:lang w:eastAsia="cs-CZ"/>
          </w:rPr>
          <w:t>čl. 87</w:t>
        </w:r>
      </w:hyperlink>
      <w:r w:rsidR="00322F26" w:rsidRPr="00322F26">
        <w:rPr>
          <w:rFonts w:asciiTheme="minorHAnsi" w:eastAsia="Times New Roman" w:hAnsiTheme="minorHAnsi" w:cstheme="minorHAnsi"/>
          <w:i/>
          <w:color w:val="000000" w:themeColor="text1"/>
          <w:lang w:eastAsia="cs-CZ"/>
        </w:rPr>
        <w:t xml:space="preserve"> odst. 1 písm. b) Ústavy České republiky. Nově se do výčtu oprávněných zařazuje i věcně příslušný ministr, který je oprávněn podat návrh v případě nařízení kraje a hlavního města Prahy. </w:t>
      </w:r>
      <w:r w:rsidR="00322F26" w:rsidRPr="00322F26">
        <w:rPr>
          <w:rFonts w:asciiTheme="minorHAnsi" w:eastAsia="Times New Roman" w:hAnsiTheme="minorHAnsi" w:cstheme="minorHAnsi"/>
          <w:b/>
          <w:i/>
          <w:color w:val="000000" w:themeColor="text1"/>
          <w:lang w:eastAsia="cs-CZ"/>
        </w:rPr>
        <w:t>K podání návrhu se dále zmocňuje i zastupitelstvo obce, a to v případě, že se jedná </w:t>
      </w:r>
      <w:bookmarkStart w:id="1" w:name="highlightHit_402"/>
      <w:bookmarkEnd w:id="1"/>
      <w:r w:rsidR="00322F26" w:rsidRPr="00322F26">
        <w:rPr>
          <w:rFonts w:asciiTheme="minorHAnsi" w:eastAsia="Times New Roman" w:hAnsiTheme="minorHAnsi" w:cstheme="minorHAnsi"/>
          <w:b/>
          <w:i/>
          <w:color w:val="000000" w:themeColor="text1"/>
          <w:lang w:eastAsia="cs-CZ"/>
        </w:rPr>
        <w:t>o obecně závaznou vyhlášku či nařízení kraje a ředitele krajského úřadu</w:t>
      </w:r>
      <w:r w:rsidR="00322F26" w:rsidRPr="00322F26">
        <w:rPr>
          <w:rFonts w:asciiTheme="minorHAnsi" w:eastAsia="Times New Roman" w:hAnsiTheme="minorHAnsi" w:cstheme="minorHAnsi"/>
          <w:i/>
          <w:color w:val="000000" w:themeColor="text1"/>
          <w:lang w:eastAsia="cs-CZ"/>
        </w:rPr>
        <w:t>.</w:t>
      </w:r>
      <w:r w:rsidR="00322F26" w:rsidRPr="00322F26">
        <w:rPr>
          <w:rFonts w:asciiTheme="minorHAnsi" w:eastAsia="Times New Roman" w:hAnsiTheme="minorHAnsi" w:cstheme="minorHAnsi"/>
          <w:color w:val="000000" w:themeColor="text1"/>
          <w:lang w:eastAsia="cs-CZ"/>
        </w:rPr>
        <w:t>“</w:t>
      </w:r>
    </w:p>
    <w:p w:rsidR="00322F26" w:rsidRPr="002F17CF" w:rsidRDefault="003B0F71" w:rsidP="00322F26">
      <w:pPr>
        <w:spacing w:after="120" w:line="240" w:lineRule="auto"/>
        <w:jc w:val="both"/>
        <w:rPr>
          <w:rFonts w:asciiTheme="minorHAnsi" w:eastAsia="Times New Roman" w:hAnsiTheme="minorHAnsi" w:cstheme="minorHAnsi"/>
          <w:color w:val="000000" w:themeColor="text1"/>
          <w:lang w:eastAsia="cs-CZ"/>
        </w:rPr>
      </w:pPr>
      <w:r>
        <w:rPr>
          <w:b/>
          <w:shd w:val="clear" w:color="auto" w:fill="FFFFFF"/>
        </w:rPr>
        <w:t>[39</w:t>
      </w:r>
      <w:r w:rsidR="00322F26" w:rsidRPr="00992962">
        <w:rPr>
          <w:b/>
          <w:shd w:val="clear" w:color="auto" w:fill="FFFFFF"/>
        </w:rPr>
        <w:t xml:space="preserve">] </w:t>
      </w:r>
      <w:r w:rsidR="00322F26" w:rsidRPr="00992962">
        <w:rPr>
          <w:b/>
          <w:shd w:val="clear" w:color="auto" w:fill="FFFFFF"/>
        </w:rPr>
        <w:tab/>
      </w:r>
      <w:r w:rsidR="002F17CF" w:rsidRPr="002F17CF">
        <w:rPr>
          <w:rFonts w:asciiTheme="minorHAnsi" w:eastAsia="Times New Roman" w:hAnsiTheme="minorHAnsi" w:cstheme="minorHAnsi"/>
          <w:color w:val="000000" w:themeColor="text1"/>
          <w:lang w:eastAsia="cs-CZ"/>
        </w:rPr>
        <w:t>Předmětné ustanovení je v odborné literatuře vykládáno takto, viz HOLLÄNDER, Pavel. § 64 [Podání návrhu]. In: FILIP, Jan, HOLLÄNDER, Pavel, ŠIMÍČEK, Vojtěch. Zákon o Ústavním soudu. 2. vydání. Praha: Nakladatelství C. H. Beck, 2007, s. 347: „</w:t>
      </w:r>
      <w:r w:rsidR="002F17CF" w:rsidRPr="002F17CF">
        <w:rPr>
          <w:rFonts w:asciiTheme="minorHAnsi" w:eastAsia="Times New Roman" w:hAnsiTheme="minorHAnsi" w:cstheme="minorHAnsi"/>
          <w:i/>
          <w:color w:val="000000" w:themeColor="text1"/>
          <w:lang w:eastAsia="cs-CZ"/>
        </w:rPr>
        <w:t>Aktivní legitimaci pro podání návrhu na zrušení právního předpisu kraje, do jehož územního obvodu obec náleží, přiřknul </w:t>
      </w:r>
      <w:hyperlink r:id="rId10" w:history="1">
        <w:r w:rsidR="002F17CF" w:rsidRPr="002F17CF">
          <w:rPr>
            <w:rFonts w:asciiTheme="minorHAnsi" w:hAnsiTheme="minorHAnsi" w:cstheme="minorHAnsi"/>
            <w:i/>
            <w:color w:val="000000" w:themeColor="text1"/>
            <w:lang w:eastAsia="cs-CZ"/>
          </w:rPr>
          <w:t>ZÚS</w:t>
        </w:r>
      </w:hyperlink>
      <w:r w:rsidR="002F17CF" w:rsidRPr="002F17CF">
        <w:rPr>
          <w:rFonts w:asciiTheme="minorHAnsi" w:eastAsia="Times New Roman" w:hAnsiTheme="minorHAnsi" w:cstheme="minorHAnsi"/>
          <w:i/>
          <w:color w:val="000000" w:themeColor="text1"/>
          <w:lang w:eastAsia="cs-CZ"/>
        </w:rPr>
        <w:t xml:space="preserve"> i zastupitelstvu obce. </w:t>
      </w:r>
      <w:r w:rsidR="002F17CF" w:rsidRPr="002F17CF">
        <w:rPr>
          <w:rFonts w:asciiTheme="minorHAnsi" w:eastAsia="Times New Roman" w:hAnsiTheme="minorHAnsi" w:cstheme="minorHAnsi"/>
          <w:b/>
          <w:i/>
          <w:color w:val="000000" w:themeColor="text1"/>
          <w:lang w:eastAsia="cs-CZ"/>
        </w:rPr>
        <w:t>Návrh přitom může směřovat proti právnímu předpisu kraje vydaného jak v samostatné tak i v přenesené působnosti</w:t>
      </w:r>
      <w:r w:rsidR="002F17CF" w:rsidRPr="002F17CF">
        <w:rPr>
          <w:rFonts w:asciiTheme="minorHAnsi" w:eastAsia="Times New Roman" w:hAnsiTheme="minorHAnsi" w:cstheme="minorHAnsi"/>
          <w:i/>
          <w:color w:val="000000" w:themeColor="text1"/>
          <w:lang w:eastAsia="cs-CZ"/>
        </w:rPr>
        <w:t xml:space="preserve">. </w:t>
      </w:r>
      <w:r w:rsidR="002F17CF" w:rsidRPr="002F17CF">
        <w:rPr>
          <w:rFonts w:asciiTheme="minorHAnsi" w:eastAsia="Times New Roman" w:hAnsiTheme="minorHAnsi" w:cstheme="minorHAnsi"/>
          <w:b/>
          <w:i/>
          <w:color w:val="000000" w:themeColor="text1"/>
          <w:lang w:eastAsia="cs-CZ"/>
        </w:rPr>
        <w:t>Účel uvedeného ustanovení lze spatřovat v zakotvení procesního mechanismu</w:t>
      </w:r>
      <w:r w:rsidR="002F17CF" w:rsidRPr="002F17CF">
        <w:rPr>
          <w:rFonts w:asciiTheme="minorHAnsi" w:eastAsia="Times New Roman" w:hAnsiTheme="minorHAnsi" w:cstheme="minorHAnsi"/>
          <w:i/>
          <w:color w:val="000000" w:themeColor="text1"/>
          <w:lang w:eastAsia="cs-CZ"/>
        </w:rPr>
        <w:t xml:space="preserve"> jednak ochrany práva na územní samosprávu obce vůči státní správě (prováděné krajem v rámci přenesené působnosti) a </w:t>
      </w:r>
      <w:r w:rsidR="002F17CF" w:rsidRPr="002F17CF">
        <w:rPr>
          <w:rFonts w:asciiTheme="minorHAnsi" w:eastAsia="Times New Roman" w:hAnsiTheme="minorHAnsi" w:cstheme="minorHAnsi"/>
          <w:b/>
          <w:i/>
          <w:color w:val="000000" w:themeColor="text1"/>
          <w:lang w:eastAsia="cs-CZ"/>
        </w:rPr>
        <w:t>jednak na její ochranu vůči neoprávněným zásahům ze strany kraje, vykonaným v rámci jeho samostatné působnosti</w:t>
      </w:r>
      <w:r w:rsidR="002F17CF" w:rsidRPr="002F17CF">
        <w:rPr>
          <w:rFonts w:asciiTheme="minorHAnsi" w:eastAsia="Times New Roman" w:hAnsiTheme="minorHAnsi" w:cstheme="minorHAnsi"/>
          <w:i/>
          <w:color w:val="000000" w:themeColor="text1"/>
          <w:lang w:eastAsia="cs-CZ"/>
        </w:rPr>
        <w:t>.</w:t>
      </w:r>
      <w:r w:rsidR="002F17CF" w:rsidRPr="002F17CF">
        <w:rPr>
          <w:rFonts w:asciiTheme="minorHAnsi" w:eastAsia="Times New Roman" w:hAnsiTheme="minorHAnsi" w:cstheme="minorHAnsi"/>
          <w:color w:val="000000" w:themeColor="text1"/>
          <w:lang w:eastAsia="cs-CZ"/>
        </w:rPr>
        <w:t>“</w:t>
      </w:r>
      <w:r w:rsidR="00322F26" w:rsidRPr="002F17CF">
        <w:rPr>
          <w:rFonts w:asciiTheme="minorHAnsi" w:eastAsia="Times New Roman" w:hAnsiTheme="minorHAnsi" w:cstheme="minorHAnsi"/>
          <w:color w:val="000000" w:themeColor="text1"/>
          <w:lang w:eastAsia="cs-CZ"/>
        </w:rPr>
        <w:t xml:space="preserve"> </w:t>
      </w:r>
    </w:p>
    <w:p w:rsidR="00322F26" w:rsidRPr="00740DB8" w:rsidRDefault="003B0F71" w:rsidP="00322F26">
      <w:pPr>
        <w:spacing w:after="120" w:line="240" w:lineRule="auto"/>
        <w:jc w:val="both"/>
        <w:rPr>
          <w:rFonts w:asciiTheme="minorHAnsi" w:eastAsia="Times New Roman" w:hAnsiTheme="minorHAnsi" w:cstheme="minorHAnsi"/>
          <w:color w:val="000000" w:themeColor="text1"/>
          <w:lang w:eastAsia="cs-CZ"/>
        </w:rPr>
      </w:pPr>
      <w:r>
        <w:rPr>
          <w:b/>
          <w:shd w:val="clear" w:color="auto" w:fill="FFFFFF"/>
        </w:rPr>
        <w:t>[40</w:t>
      </w:r>
      <w:r w:rsidR="00322F26" w:rsidRPr="00992962">
        <w:rPr>
          <w:b/>
          <w:shd w:val="clear" w:color="auto" w:fill="FFFFFF"/>
        </w:rPr>
        <w:t xml:space="preserve">] </w:t>
      </w:r>
      <w:r w:rsidR="00322F26" w:rsidRPr="00992962">
        <w:rPr>
          <w:b/>
          <w:shd w:val="clear" w:color="auto" w:fill="FFFFFF"/>
        </w:rPr>
        <w:tab/>
      </w:r>
      <w:r w:rsidR="002F17CF" w:rsidRPr="002F17CF">
        <w:rPr>
          <w:rFonts w:asciiTheme="minorHAnsi" w:eastAsia="Times New Roman" w:hAnsiTheme="minorHAnsi" w:cstheme="minorHAnsi"/>
          <w:color w:val="000000" w:themeColor="text1"/>
          <w:lang w:eastAsia="cs-CZ"/>
        </w:rPr>
        <w:t>Z výše uvedeného</w:t>
      </w:r>
      <w:r w:rsidR="00D60A39">
        <w:rPr>
          <w:rFonts w:asciiTheme="minorHAnsi" w:eastAsia="Times New Roman" w:hAnsiTheme="minorHAnsi" w:cstheme="minorHAnsi"/>
          <w:color w:val="000000" w:themeColor="text1"/>
          <w:lang w:eastAsia="cs-CZ"/>
        </w:rPr>
        <w:t xml:space="preserve"> je zřejmé</w:t>
      </w:r>
      <w:r w:rsidR="002F17CF" w:rsidRPr="002F17CF">
        <w:rPr>
          <w:rFonts w:asciiTheme="minorHAnsi" w:eastAsia="Times New Roman" w:hAnsiTheme="minorHAnsi" w:cstheme="minorHAnsi"/>
          <w:color w:val="000000" w:themeColor="text1"/>
          <w:lang w:eastAsia="cs-CZ"/>
        </w:rPr>
        <w:t xml:space="preserve">, že </w:t>
      </w:r>
      <w:r w:rsidR="002F17CF" w:rsidRPr="002F17CF">
        <w:rPr>
          <w:rFonts w:asciiTheme="minorHAnsi" w:eastAsia="Times New Roman" w:hAnsiTheme="minorHAnsi" w:cstheme="minorHAnsi"/>
          <w:b/>
          <w:color w:val="000000" w:themeColor="text1"/>
          <w:lang w:eastAsia="cs-CZ"/>
        </w:rPr>
        <w:t xml:space="preserve">zastupitelstvo obce je oprávněno podat návrh na zrušení mj. obecně závazné vyhlášky kraje (vydané v jeho samostatné působnosti), do jehož územního obvodu </w:t>
      </w:r>
      <w:r w:rsidR="002F17CF" w:rsidRPr="00740DB8">
        <w:rPr>
          <w:rFonts w:asciiTheme="minorHAnsi" w:eastAsia="Times New Roman" w:hAnsiTheme="minorHAnsi" w:cstheme="minorHAnsi"/>
          <w:b/>
          <w:color w:val="000000" w:themeColor="text1"/>
          <w:lang w:eastAsia="cs-CZ"/>
        </w:rPr>
        <w:t>obec náleží</w:t>
      </w:r>
      <w:r w:rsidR="002F17CF" w:rsidRPr="00740DB8">
        <w:rPr>
          <w:rFonts w:asciiTheme="minorHAnsi" w:eastAsia="Times New Roman" w:hAnsiTheme="minorHAnsi" w:cstheme="minorHAnsi"/>
          <w:color w:val="000000" w:themeColor="text1"/>
          <w:lang w:eastAsia="cs-CZ"/>
        </w:rPr>
        <w:t>.</w:t>
      </w:r>
      <w:r w:rsidR="00322F26" w:rsidRPr="00740DB8">
        <w:rPr>
          <w:rFonts w:asciiTheme="minorHAnsi" w:eastAsia="Times New Roman" w:hAnsiTheme="minorHAnsi" w:cstheme="minorHAnsi"/>
          <w:color w:val="000000" w:themeColor="text1"/>
          <w:lang w:eastAsia="cs-CZ"/>
        </w:rPr>
        <w:t xml:space="preserve"> </w:t>
      </w:r>
    </w:p>
    <w:p w:rsidR="00740DB8" w:rsidRDefault="003B0F71" w:rsidP="00866F6E">
      <w:pPr>
        <w:spacing w:after="120" w:line="240" w:lineRule="auto"/>
        <w:jc w:val="both"/>
        <w:rPr>
          <w:rFonts w:asciiTheme="minorHAnsi" w:eastAsia="Times New Roman" w:hAnsiTheme="minorHAnsi" w:cstheme="minorHAnsi"/>
          <w:color w:val="000000" w:themeColor="text1"/>
          <w:lang w:eastAsia="cs-CZ"/>
        </w:rPr>
      </w:pPr>
      <w:r>
        <w:rPr>
          <w:b/>
          <w:shd w:val="clear" w:color="auto" w:fill="FFFFFF"/>
        </w:rPr>
        <w:t>[41</w:t>
      </w:r>
      <w:r w:rsidR="00740DB8" w:rsidRPr="00992962">
        <w:rPr>
          <w:b/>
          <w:shd w:val="clear" w:color="auto" w:fill="FFFFFF"/>
        </w:rPr>
        <w:t xml:space="preserve">] </w:t>
      </w:r>
      <w:r w:rsidR="00866F6E">
        <w:rPr>
          <w:b/>
          <w:shd w:val="clear" w:color="auto" w:fill="FFFFFF"/>
        </w:rPr>
        <w:tab/>
      </w:r>
      <w:r w:rsidR="00740DB8">
        <w:rPr>
          <w:rFonts w:asciiTheme="minorHAnsi" w:eastAsia="Times New Roman" w:hAnsiTheme="minorHAnsi" w:cstheme="minorHAnsi"/>
          <w:b/>
          <w:color w:val="000000" w:themeColor="text1"/>
          <w:lang w:eastAsia="cs-CZ"/>
        </w:rPr>
        <w:t xml:space="preserve">Není pochyb o tom, že (účastník řízení) </w:t>
      </w:r>
      <w:r w:rsidR="00740DB8" w:rsidRPr="00740DB8">
        <w:rPr>
          <w:rFonts w:asciiTheme="minorHAnsi" w:eastAsia="Times New Roman" w:hAnsiTheme="minorHAnsi" w:cstheme="minorHAnsi"/>
          <w:b/>
          <w:color w:val="000000" w:themeColor="text1"/>
          <w:lang w:eastAsia="cs-CZ"/>
        </w:rPr>
        <w:t>hlavní město Praha (vedle toho, že je obcí), je také krajem</w:t>
      </w:r>
      <w:r w:rsidR="00740DB8">
        <w:rPr>
          <w:rFonts w:asciiTheme="minorHAnsi" w:eastAsia="Times New Roman" w:hAnsiTheme="minorHAnsi" w:cstheme="minorHAnsi"/>
          <w:color w:val="000000" w:themeColor="text1"/>
          <w:lang w:eastAsia="cs-CZ"/>
        </w:rPr>
        <w:t xml:space="preserve">, </w:t>
      </w:r>
      <w:r w:rsidR="00740DB8" w:rsidRPr="00740DB8">
        <w:rPr>
          <w:rFonts w:asciiTheme="minorHAnsi" w:eastAsia="Times New Roman" w:hAnsiTheme="minorHAnsi" w:cstheme="minorHAnsi"/>
          <w:color w:val="000000" w:themeColor="text1"/>
          <w:lang w:eastAsia="cs-CZ"/>
        </w:rPr>
        <w:t>viz §</w:t>
      </w:r>
      <w:r w:rsidR="00740DB8" w:rsidRPr="00740DB8">
        <w:rPr>
          <w:rFonts w:asciiTheme="minorHAnsi" w:eastAsia="Times New Roman" w:hAnsiTheme="minorHAnsi" w:cstheme="minorHAnsi"/>
          <w:b/>
          <w:color w:val="000000" w:themeColor="text1"/>
          <w:lang w:eastAsia="cs-CZ"/>
        </w:rPr>
        <w:t xml:space="preserve"> </w:t>
      </w:r>
      <w:r w:rsidR="00740DB8" w:rsidRPr="00740DB8">
        <w:rPr>
          <w:rFonts w:asciiTheme="minorHAnsi" w:eastAsia="Times New Roman" w:hAnsiTheme="minorHAnsi" w:cstheme="minorHAnsi"/>
          <w:color w:val="000000" w:themeColor="text1"/>
          <w:lang w:eastAsia="cs-CZ"/>
        </w:rPr>
        <w:t>1 odst. 1 zákona o HMP</w:t>
      </w:r>
      <w:r w:rsidR="00740DB8" w:rsidRPr="00740DB8">
        <w:rPr>
          <w:rStyle w:val="Znakapoznpodarou"/>
          <w:rFonts w:asciiTheme="minorHAnsi" w:eastAsia="Times New Roman" w:hAnsiTheme="minorHAnsi" w:cstheme="minorHAnsi"/>
          <w:color w:val="000000" w:themeColor="text1"/>
          <w:lang w:eastAsia="cs-CZ"/>
        </w:rPr>
        <w:footnoteReference w:id="4"/>
      </w:r>
      <w:r w:rsidR="00740DB8" w:rsidRPr="00740DB8">
        <w:rPr>
          <w:rFonts w:asciiTheme="minorHAnsi" w:eastAsia="Times New Roman" w:hAnsiTheme="minorHAnsi" w:cstheme="minorHAnsi"/>
          <w:color w:val="000000" w:themeColor="text1"/>
          <w:lang w:eastAsia="cs-CZ"/>
        </w:rPr>
        <w:t>.</w:t>
      </w:r>
      <w:r w:rsidR="00740DB8">
        <w:rPr>
          <w:rFonts w:asciiTheme="minorHAnsi" w:eastAsia="Times New Roman" w:hAnsiTheme="minorHAnsi" w:cstheme="minorHAnsi"/>
          <w:color w:val="000000" w:themeColor="text1"/>
          <w:lang w:eastAsia="cs-CZ"/>
        </w:rPr>
        <w:t xml:space="preserve"> Srov. Děvěrová, M</w:t>
      </w:r>
      <w:r w:rsidR="00740DB8" w:rsidRPr="00740DB8">
        <w:rPr>
          <w:rFonts w:asciiTheme="minorHAnsi" w:eastAsia="Times New Roman" w:hAnsiTheme="minorHAnsi" w:cstheme="minorHAnsi"/>
          <w:color w:val="000000" w:themeColor="text1"/>
          <w:lang w:eastAsia="cs-CZ"/>
        </w:rPr>
        <w:t>.</w:t>
      </w:r>
      <w:r w:rsidR="00740DB8">
        <w:rPr>
          <w:rFonts w:asciiTheme="minorHAnsi" w:eastAsia="Times New Roman" w:hAnsiTheme="minorHAnsi" w:cstheme="minorHAnsi"/>
          <w:color w:val="000000" w:themeColor="text1"/>
          <w:lang w:eastAsia="cs-CZ"/>
        </w:rPr>
        <w:t xml:space="preserve"> a spo.</w:t>
      </w:r>
      <w:r w:rsidR="00740DB8" w:rsidRPr="00740DB8">
        <w:rPr>
          <w:rFonts w:asciiTheme="minorHAnsi" w:eastAsia="Times New Roman" w:hAnsiTheme="minorHAnsi" w:cstheme="minorHAnsi"/>
          <w:color w:val="000000" w:themeColor="text1"/>
          <w:lang w:eastAsia="cs-CZ"/>
        </w:rPr>
        <w:t xml:space="preserve"> Zákon o hlavním městě Pra</w:t>
      </w:r>
      <w:r w:rsidR="00740DB8">
        <w:rPr>
          <w:rFonts w:asciiTheme="minorHAnsi" w:eastAsia="Times New Roman" w:hAnsiTheme="minorHAnsi" w:cstheme="minorHAnsi"/>
          <w:color w:val="000000" w:themeColor="text1"/>
          <w:lang w:eastAsia="cs-CZ"/>
        </w:rPr>
        <w:t>ze - komentář. Praha: ASPI, 2018:</w:t>
      </w:r>
      <w:r w:rsidR="00740DB8" w:rsidRPr="00740DB8">
        <w:rPr>
          <w:rFonts w:asciiTheme="minorHAnsi" w:eastAsia="Times New Roman" w:hAnsiTheme="minorHAnsi" w:cstheme="minorHAnsi"/>
          <w:color w:val="000000" w:themeColor="text1"/>
          <w:lang w:eastAsia="cs-CZ"/>
        </w:rPr>
        <w:t xml:space="preserve"> </w:t>
      </w:r>
      <w:r w:rsidR="00740DB8">
        <w:rPr>
          <w:rFonts w:asciiTheme="minorHAnsi" w:eastAsia="Times New Roman" w:hAnsiTheme="minorHAnsi" w:cstheme="minorHAnsi"/>
          <w:color w:val="000000" w:themeColor="text1"/>
          <w:lang w:eastAsia="cs-CZ"/>
        </w:rPr>
        <w:t>„</w:t>
      </w:r>
      <w:r w:rsidR="00740DB8" w:rsidRPr="00740DB8">
        <w:rPr>
          <w:rFonts w:asciiTheme="minorHAnsi" w:eastAsia="Times New Roman" w:hAnsiTheme="minorHAnsi" w:cstheme="minorHAnsi"/>
          <w:i/>
          <w:color w:val="000000" w:themeColor="text1"/>
          <w:lang w:eastAsia="cs-CZ"/>
        </w:rPr>
        <w:t xml:space="preserve">Hlavní město Praha má výsadní postavení mezi všemi ostatními územními samosprávnými celky. </w:t>
      </w:r>
      <w:r w:rsidR="00740DB8" w:rsidRPr="00D53E46">
        <w:rPr>
          <w:rFonts w:asciiTheme="minorHAnsi" w:eastAsia="Times New Roman" w:hAnsiTheme="minorHAnsi" w:cstheme="minorHAnsi"/>
          <w:b/>
          <w:i/>
          <w:color w:val="000000" w:themeColor="text1"/>
          <w:lang w:eastAsia="cs-CZ"/>
        </w:rPr>
        <w:t xml:space="preserve">Je totiž zároveň obcí i krajem a navíc ještě hlavním městem České </w:t>
      </w:r>
      <w:r w:rsidR="00740DB8" w:rsidRPr="00D53E46">
        <w:rPr>
          <w:rFonts w:asciiTheme="minorHAnsi" w:eastAsia="Times New Roman" w:hAnsiTheme="minorHAnsi" w:cstheme="minorHAnsi"/>
          <w:b/>
          <w:i/>
          <w:color w:val="000000" w:themeColor="text1"/>
          <w:lang w:eastAsia="cs-CZ"/>
        </w:rPr>
        <w:lastRenderedPageBreak/>
        <w:t>republiky</w:t>
      </w:r>
      <w:r w:rsidR="00740DB8" w:rsidRPr="00740DB8">
        <w:rPr>
          <w:rFonts w:asciiTheme="minorHAnsi" w:eastAsia="Times New Roman" w:hAnsiTheme="minorHAnsi" w:cstheme="minorHAnsi"/>
          <w:i/>
          <w:color w:val="000000" w:themeColor="text1"/>
          <w:lang w:eastAsia="cs-CZ"/>
        </w:rPr>
        <w:t>.</w:t>
      </w:r>
      <w:r w:rsidR="00740DB8">
        <w:rPr>
          <w:rFonts w:asciiTheme="minorHAnsi" w:eastAsia="Times New Roman" w:hAnsiTheme="minorHAnsi" w:cstheme="minorHAnsi"/>
          <w:color w:val="000000" w:themeColor="text1"/>
          <w:lang w:eastAsia="cs-CZ"/>
        </w:rPr>
        <w:t>“</w:t>
      </w:r>
      <w:r w:rsidR="00866F6E">
        <w:rPr>
          <w:rFonts w:asciiTheme="minorHAnsi" w:eastAsia="Times New Roman" w:hAnsiTheme="minorHAnsi" w:cstheme="minorHAnsi"/>
          <w:color w:val="000000" w:themeColor="text1"/>
          <w:lang w:eastAsia="cs-CZ"/>
        </w:rPr>
        <w:t xml:space="preserve"> </w:t>
      </w:r>
      <w:r w:rsidR="00866F6E" w:rsidRPr="00D60A39">
        <w:rPr>
          <w:rFonts w:asciiTheme="minorHAnsi" w:eastAsia="Times New Roman" w:hAnsiTheme="minorHAnsi" w:cstheme="minorHAnsi"/>
          <w:b/>
          <w:color w:val="000000" w:themeColor="text1"/>
          <w:lang w:eastAsia="cs-CZ"/>
        </w:rPr>
        <w:t>Zákon o HMP neurčuje, zdali hlavní město Praha vydává vyhlášku v postavení obce, anebo kraje.</w:t>
      </w:r>
    </w:p>
    <w:p w:rsidR="00D60A39" w:rsidRDefault="003B0F71" w:rsidP="00D60A39">
      <w:pPr>
        <w:spacing w:after="120" w:line="240" w:lineRule="auto"/>
        <w:jc w:val="both"/>
        <w:rPr>
          <w:rFonts w:asciiTheme="minorHAnsi" w:eastAsia="Times New Roman" w:hAnsiTheme="minorHAnsi" w:cstheme="minorHAnsi"/>
          <w:color w:val="000000" w:themeColor="text1"/>
          <w:lang w:eastAsia="cs-CZ"/>
        </w:rPr>
      </w:pPr>
      <w:r>
        <w:rPr>
          <w:b/>
          <w:shd w:val="clear" w:color="auto" w:fill="FFFFFF"/>
        </w:rPr>
        <w:t>[42</w:t>
      </w:r>
      <w:r w:rsidR="00740DB8" w:rsidRPr="00992962">
        <w:rPr>
          <w:b/>
          <w:shd w:val="clear" w:color="auto" w:fill="FFFFFF"/>
        </w:rPr>
        <w:t>]</w:t>
      </w:r>
      <w:r w:rsidR="00740DB8">
        <w:rPr>
          <w:b/>
          <w:shd w:val="clear" w:color="auto" w:fill="FFFFFF"/>
        </w:rPr>
        <w:t xml:space="preserve"> </w:t>
      </w:r>
      <w:r w:rsidR="00866F6E">
        <w:rPr>
          <w:b/>
          <w:shd w:val="clear" w:color="auto" w:fill="FFFFFF"/>
        </w:rPr>
        <w:tab/>
      </w:r>
      <w:r w:rsidR="00D60A39">
        <w:rPr>
          <w:rFonts w:asciiTheme="minorHAnsi" w:eastAsia="Times New Roman" w:hAnsiTheme="minorHAnsi" w:cstheme="minorHAnsi"/>
          <w:b/>
          <w:color w:val="000000" w:themeColor="text1"/>
          <w:lang w:eastAsia="cs-CZ"/>
        </w:rPr>
        <w:t>Na druhou stranu</w:t>
      </w:r>
      <w:r w:rsidR="00866F6E">
        <w:rPr>
          <w:rFonts w:asciiTheme="minorHAnsi" w:eastAsia="Times New Roman" w:hAnsiTheme="minorHAnsi" w:cstheme="minorHAnsi"/>
          <w:b/>
          <w:color w:val="000000" w:themeColor="text1"/>
          <w:lang w:eastAsia="cs-CZ"/>
        </w:rPr>
        <w:t xml:space="preserve"> </w:t>
      </w:r>
      <w:r w:rsidR="00D60A39">
        <w:rPr>
          <w:rFonts w:asciiTheme="minorHAnsi" w:eastAsia="Times New Roman" w:hAnsiTheme="minorHAnsi" w:cstheme="minorHAnsi"/>
          <w:b/>
          <w:color w:val="000000" w:themeColor="text1"/>
          <w:lang w:eastAsia="cs-CZ"/>
        </w:rPr>
        <w:t>platí</w:t>
      </w:r>
      <w:r w:rsidR="00866F6E">
        <w:rPr>
          <w:rFonts w:asciiTheme="minorHAnsi" w:eastAsia="Times New Roman" w:hAnsiTheme="minorHAnsi" w:cstheme="minorHAnsi"/>
          <w:b/>
          <w:color w:val="000000" w:themeColor="text1"/>
          <w:lang w:eastAsia="cs-CZ"/>
        </w:rPr>
        <w:t>, že</w:t>
      </w:r>
      <w:r w:rsidR="00866F6E" w:rsidRPr="00866F6E">
        <w:rPr>
          <w:rFonts w:asciiTheme="minorHAnsi" w:eastAsia="Times New Roman" w:hAnsiTheme="minorHAnsi" w:cstheme="minorHAnsi"/>
          <w:b/>
          <w:color w:val="000000" w:themeColor="text1"/>
          <w:lang w:eastAsia="cs-CZ"/>
        </w:rPr>
        <w:t xml:space="preserve"> </w:t>
      </w:r>
      <w:r w:rsidR="00866F6E">
        <w:rPr>
          <w:rFonts w:asciiTheme="minorHAnsi" w:eastAsia="Times New Roman" w:hAnsiTheme="minorHAnsi" w:cstheme="minorHAnsi"/>
          <w:b/>
          <w:color w:val="000000" w:themeColor="text1"/>
          <w:lang w:eastAsia="cs-CZ"/>
        </w:rPr>
        <w:t xml:space="preserve">městská část Praha 18 </w:t>
      </w:r>
      <w:r w:rsidR="00866F6E" w:rsidRPr="00AB7891">
        <w:rPr>
          <w:rFonts w:asciiTheme="minorHAnsi" w:eastAsia="Times New Roman" w:hAnsiTheme="minorHAnsi" w:cstheme="minorHAnsi"/>
          <w:b/>
          <w:color w:val="000000" w:themeColor="text1"/>
          <w:lang w:eastAsia="cs-CZ"/>
        </w:rPr>
        <w:t>není</w:t>
      </w:r>
      <w:r w:rsidR="00AB7891" w:rsidRPr="00AB7891">
        <w:rPr>
          <w:rFonts w:asciiTheme="minorHAnsi" w:eastAsia="Times New Roman" w:hAnsiTheme="minorHAnsi" w:cstheme="minorHAnsi"/>
          <w:b/>
          <w:color w:val="000000" w:themeColor="text1"/>
          <w:lang w:eastAsia="cs-CZ"/>
        </w:rPr>
        <w:t xml:space="preserve"> obcí</w:t>
      </w:r>
      <w:r w:rsidR="00866F6E" w:rsidRPr="00866F6E">
        <w:rPr>
          <w:rFonts w:asciiTheme="minorHAnsi" w:eastAsia="Times New Roman" w:hAnsiTheme="minorHAnsi" w:cstheme="minorHAnsi"/>
          <w:color w:val="000000" w:themeColor="text1"/>
          <w:lang w:eastAsia="cs-CZ"/>
        </w:rPr>
        <w:t xml:space="preserve"> ve smyslu zákona č. 128/2000 Sb., o obcích (obecní zřízení), ve znění pozdějších předpisů</w:t>
      </w:r>
      <w:r w:rsidR="0024580B">
        <w:rPr>
          <w:rFonts w:asciiTheme="minorHAnsi" w:eastAsia="Times New Roman" w:hAnsiTheme="minorHAnsi" w:cstheme="minorHAnsi"/>
          <w:color w:val="000000" w:themeColor="text1"/>
          <w:lang w:eastAsia="cs-CZ"/>
        </w:rPr>
        <w:t xml:space="preserve"> (dále jen „</w:t>
      </w:r>
      <w:r w:rsidR="0024580B" w:rsidRPr="0024580B">
        <w:rPr>
          <w:rFonts w:asciiTheme="minorHAnsi" w:eastAsia="Times New Roman" w:hAnsiTheme="minorHAnsi" w:cstheme="minorHAnsi"/>
          <w:b/>
          <w:color w:val="000000" w:themeColor="text1"/>
          <w:lang w:eastAsia="cs-CZ"/>
        </w:rPr>
        <w:t>OZř</w:t>
      </w:r>
      <w:r w:rsidR="0024580B">
        <w:rPr>
          <w:rFonts w:asciiTheme="minorHAnsi" w:eastAsia="Times New Roman" w:hAnsiTheme="minorHAnsi" w:cstheme="minorHAnsi"/>
          <w:color w:val="000000" w:themeColor="text1"/>
          <w:lang w:eastAsia="cs-CZ"/>
        </w:rPr>
        <w:t>“)</w:t>
      </w:r>
      <w:r w:rsidR="00866F6E" w:rsidRPr="00866F6E">
        <w:rPr>
          <w:rFonts w:asciiTheme="minorHAnsi" w:eastAsia="Times New Roman" w:hAnsiTheme="minorHAnsi" w:cstheme="minorHAnsi"/>
          <w:color w:val="000000" w:themeColor="text1"/>
          <w:lang w:eastAsia="cs-CZ"/>
        </w:rPr>
        <w:t>.</w:t>
      </w:r>
      <w:r w:rsidR="00866F6E" w:rsidRPr="00866F6E">
        <w:rPr>
          <w:rStyle w:val="Znakapoznpodarou"/>
          <w:rFonts w:asciiTheme="minorHAnsi" w:eastAsia="Times New Roman" w:hAnsiTheme="minorHAnsi" w:cstheme="minorHAnsi"/>
          <w:color w:val="000000" w:themeColor="text1"/>
          <w:lang w:eastAsia="cs-CZ"/>
        </w:rPr>
        <w:footnoteReference w:id="5"/>
      </w:r>
      <w:r w:rsidR="00D60A39">
        <w:rPr>
          <w:rFonts w:asciiTheme="minorHAnsi" w:eastAsia="Times New Roman" w:hAnsiTheme="minorHAnsi" w:cstheme="minorHAnsi"/>
          <w:color w:val="000000" w:themeColor="text1"/>
          <w:lang w:eastAsia="cs-CZ"/>
        </w:rPr>
        <w:t xml:space="preserve"> </w:t>
      </w:r>
    </w:p>
    <w:p w:rsidR="004D0CB1" w:rsidRDefault="003B0F71" w:rsidP="00D60A39">
      <w:pPr>
        <w:spacing w:after="120" w:line="240" w:lineRule="auto"/>
        <w:jc w:val="both"/>
        <w:rPr>
          <w:rFonts w:asciiTheme="minorHAnsi" w:eastAsia="Times New Roman" w:hAnsiTheme="minorHAnsi" w:cstheme="minorHAnsi"/>
          <w:color w:val="000000" w:themeColor="text1"/>
          <w:lang w:eastAsia="cs-CZ"/>
        </w:rPr>
      </w:pPr>
      <w:r>
        <w:rPr>
          <w:b/>
          <w:shd w:val="clear" w:color="auto" w:fill="FFFFFF"/>
        </w:rPr>
        <w:t>[43</w:t>
      </w:r>
      <w:r w:rsidR="00D60A39" w:rsidRPr="00992962">
        <w:rPr>
          <w:b/>
          <w:shd w:val="clear" w:color="auto" w:fill="FFFFFF"/>
        </w:rPr>
        <w:t xml:space="preserve">] </w:t>
      </w:r>
      <w:r w:rsidR="00D60A39">
        <w:rPr>
          <w:b/>
          <w:shd w:val="clear" w:color="auto" w:fill="FFFFFF"/>
        </w:rPr>
        <w:tab/>
      </w:r>
      <w:r w:rsidR="00D60A39" w:rsidRPr="00D60A39">
        <w:rPr>
          <w:rFonts w:asciiTheme="minorHAnsi" w:eastAsia="Times New Roman" w:hAnsiTheme="minorHAnsi" w:cstheme="minorHAnsi"/>
          <w:color w:val="000000" w:themeColor="text1"/>
          <w:lang w:eastAsia="cs-CZ"/>
        </w:rPr>
        <w:t xml:space="preserve">Z čistě jazykového (gramatického) výkladu dotčeného </w:t>
      </w:r>
      <w:r w:rsidR="004D0CB1">
        <w:rPr>
          <w:rFonts w:asciiTheme="minorHAnsi" w:eastAsia="Times New Roman" w:hAnsiTheme="minorHAnsi" w:cstheme="minorHAnsi"/>
          <w:color w:val="000000" w:themeColor="text1"/>
          <w:lang w:eastAsia="cs-CZ"/>
        </w:rPr>
        <w:t xml:space="preserve">ust. § 64 odst. 2 písm. j) ZÚS </w:t>
      </w:r>
      <w:r w:rsidR="00D60A39" w:rsidRPr="00D60A39">
        <w:rPr>
          <w:rFonts w:asciiTheme="minorHAnsi" w:eastAsia="Times New Roman" w:hAnsiTheme="minorHAnsi" w:cstheme="minorHAnsi"/>
          <w:color w:val="000000" w:themeColor="text1"/>
          <w:lang w:eastAsia="cs-CZ"/>
        </w:rPr>
        <w:t xml:space="preserve">se tak může </w:t>
      </w:r>
      <w:r w:rsidR="004D0CB1">
        <w:rPr>
          <w:rFonts w:asciiTheme="minorHAnsi" w:eastAsia="Times New Roman" w:hAnsiTheme="minorHAnsi" w:cstheme="minorHAnsi"/>
          <w:color w:val="000000" w:themeColor="text1"/>
          <w:lang w:eastAsia="cs-CZ"/>
        </w:rPr>
        <w:t xml:space="preserve">na první pohled </w:t>
      </w:r>
      <w:r w:rsidR="00D60A39" w:rsidRPr="00D60A39">
        <w:rPr>
          <w:rFonts w:asciiTheme="minorHAnsi" w:eastAsia="Times New Roman" w:hAnsiTheme="minorHAnsi" w:cstheme="minorHAnsi"/>
          <w:color w:val="000000" w:themeColor="text1"/>
          <w:lang w:eastAsia="cs-CZ"/>
        </w:rPr>
        <w:t>zdát, že zastupitelstvo městské části Praha 18 není věcně legitimováno k podání návrhu na zrušení vyhlášky, jelikož jednak městská část Praha 18 není obcí</w:t>
      </w:r>
      <w:r w:rsidR="00D60A39">
        <w:rPr>
          <w:rFonts w:asciiTheme="minorHAnsi" w:eastAsia="Times New Roman" w:hAnsiTheme="minorHAnsi" w:cstheme="minorHAnsi"/>
          <w:color w:val="000000" w:themeColor="text1"/>
          <w:lang w:eastAsia="cs-CZ"/>
        </w:rPr>
        <w:t xml:space="preserve"> a jednak je sporné, </w:t>
      </w:r>
      <w:r w:rsidR="00D60A39" w:rsidRPr="00D60A39">
        <w:rPr>
          <w:rFonts w:asciiTheme="minorHAnsi" w:eastAsia="Times New Roman" w:hAnsiTheme="minorHAnsi" w:cstheme="minorHAnsi"/>
          <w:color w:val="000000" w:themeColor="text1"/>
          <w:lang w:eastAsia="cs-CZ"/>
        </w:rPr>
        <w:t>zdali byla vyhláška hlavním městem Praha vydána v postavení kraje.</w:t>
      </w:r>
      <w:r w:rsidR="00D60A39">
        <w:rPr>
          <w:rFonts w:asciiTheme="minorHAnsi" w:eastAsia="Times New Roman" w:hAnsiTheme="minorHAnsi" w:cstheme="minorHAnsi"/>
          <w:color w:val="000000" w:themeColor="text1"/>
          <w:lang w:eastAsia="cs-CZ"/>
        </w:rPr>
        <w:t xml:space="preserve"> </w:t>
      </w:r>
    </w:p>
    <w:p w:rsidR="00322F26" w:rsidRPr="004D0CB1" w:rsidRDefault="003B0F71" w:rsidP="004D0CB1">
      <w:pPr>
        <w:spacing w:after="120" w:line="240" w:lineRule="auto"/>
        <w:jc w:val="both"/>
        <w:rPr>
          <w:rFonts w:asciiTheme="minorHAnsi" w:eastAsia="Times New Roman" w:hAnsiTheme="minorHAnsi" w:cstheme="minorHAnsi"/>
          <w:color w:val="000000" w:themeColor="text1"/>
          <w:lang w:eastAsia="cs-CZ"/>
        </w:rPr>
      </w:pPr>
      <w:r>
        <w:rPr>
          <w:b/>
          <w:shd w:val="clear" w:color="auto" w:fill="FFFFFF"/>
        </w:rPr>
        <w:t>[44</w:t>
      </w:r>
      <w:r w:rsidR="004D0CB1" w:rsidRPr="00992962">
        <w:rPr>
          <w:b/>
          <w:shd w:val="clear" w:color="auto" w:fill="FFFFFF"/>
        </w:rPr>
        <w:t xml:space="preserve">] </w:t>
      </w:r>
      <w:r w:rsidR="004D0CB1">
        <w:rPr>
          <w:b/>
          <w:shd w:val="clear" w:color="auto" w:fill="FFFFFF"/>
        </w:rPr>
        <w:tab/>
      </w:r>
      <w:r w:rsidR="004D0CB1">
        <w:rPr>
          <w:rFonts w:asciiTheme="minorHAnsi" w:eastAsia="Times New Roman" w:hAnsiTheme="minorHAnsi" w:cstheme="minorHAnsi"/>
          <w:color w:val="000000" w:themeColor="text1"/>
          <w:lang w:eastAsia="cs-CZ"/>
        </w:rPr>
        <w:t xml:space="preserve">Navrhovatel je však přesvědčen (z důvodů vyložených níže), že </w:t>
      </w:r>
      <w:r w:rsidR="004D0CB1" w:rsidRPr="004D0CB1">
        <w:rPr>
          <w:rFonts w:asciiTheme="minorHAnsi" w:eastAsia="Times New Roman" w:hAnsiTheme="minorHAnsi" w:cstheme="minorHAnsi"/>
          <w:b/>
          <w:color w:val="000000" w:themeColor="text1"/>
          <w:lang w:eastAsia="cs-CZ"/>
        </w:rPr>
        <w:t xml:space="preserve">jazykový (gramatický) výklad musí v tomto případě </w:t>
      </w:r>
      <w:r w:rsidR="004D0CB1" w:rsidRPr="002E45A3">
        <w:rPr>
          <w:rFonts w:asciiTheme="minorHAnsi" w:eastAsia="Times New Roman" w:hAnsiTheme="minorHAnsi" w:cstheme="minorHAnsi"/>
          <w:b/>
          <w:color w:val="000000" w:themeColor="text1"/>
          <w:u w:val="single"/>
          <w:lang w:eastAsia="cs-CZ"/>
        </w:rPr>
        <w:t>ustoupit ostatním výkladovým metodám tak, aby ust. § 64 odst. 2 písm. j) ZÚS bylo vyloženo ústavně konformním způsobem</w:t>
      </w:r>
      <w:r w:rsidR="004D0CB1" w:rsidRPr="004D0CB1">
        <w:rPr>
          <w:rFonts w:asciiTheme="minorHAnsi" w:eastAsia="Times New Roman" w:hAnsiTheme="minorHAnsi" w:cstheme="minorHAnsi"/>
          <w:b/>
          <w:color w:val="000000" w:themeColor="text1"/>
          <w:lang w:eastAsia="cs-CZ"/>
        </w:rPr>
        <w:t>.</w:t>
      </w:r>
      <w:r w:rsidR="004D0CB1">
        <w:rPr>
          <w:rFonts w:asciiTheme="minorHAnsi" w:eastAsia="Times New Roman" w:hAnsiTheme="minorHAnsi" w:cstheme="minorHAnsi"/>
          <w:color w:val="000000" w:themeColor="text1"/>
          <w:lang w:eastAsia="cs-CZ"/>
        </w:rPr>
        <w:t xml:space="preserve"> K tomu srov. kupř. </w:t>
      </w:r>
      <w:r w:rsidR="004D0CB1" w:rsidRPr="004D0CB1">
        <w:rPr>
          <w:rFonts w:asciiTheme="minorHAnsi" w:eastAsia="Times New Roman" w:hAnsiTheme="minorHAnsi" w:cstheme="minorHAnsi"/>
          <w:b/>
          <w:bCs/>
          <w:color w:val="000000" w:themeColor="text1"/>
          <w:lang w:eastAsia="cs-CZ"/>
        </w:rPr>
        <w:t>nález Ústavního soudu sp. zn. IV. ÚS 2427/12, ze dne 1. 2. 2013:</w:t>
      </w:r>
      <w:r w:rsidR="004D0CB1">
        <w:rPr>
          <w:rFonts w:asciiTheme="minorHAnsi" w:eastAsia="Times New Roman" w:hAnsiTheme="minorHAnsi" w:cstheme="minorHAnsi"/>
          <w:color w:val="000000" w:themeColor="text1"/>
          <w:lang w:eastAsia="cs-CZ"/>
        </w:rPr>
        <w:t xml:space="preserve"> </w:t>
      </w:r>
      <w:r w:rsidR="004D0CB1" w:rsidRPr="004D0CB1">
        <w:rPr>
          <w:rFonts w:asciiTheme="minorHAnsi" w:eastAsia="Times New Roman" w:hAnsiTheme="minorHAnsi" w:cstheme="minorHAnsi"/>
          <w:color w:val="000000" w:themeColor="text1"/>
          <w:lang w:eastAsia="cs-CZ"/>
        </w:rPr>
        <w:t>„</w:t>
      </w:r>
      <w:r w:rsidR="004D0CB1" w:rsidRPr="004D0CB1">
        <w:rPr>
          <w:rFonts w:asciiTheme="minorHAnsi" w:eastAsia="Times New Roman" w:hAnsiTheme="minorHAnsi" w:cstheme="minorHAnsi"/>
          <w:i/>
          <w:color w:val="000000" w:themeColor="text1"/>
          <w:lang w:eastAsia="cs-CZ"/>
        </w:rPr>
        <w:t xml:space="preserve">Ve své </w:t>
      </w:r>
      <w:r w:rsidR="004D0CB1" w:rsidRPr="004D0CB1">
        <w:rPr>
          <w:rFonts w:asciiTheme="minorHAnsi" w:eastAsia="Times New Roman" w:hAnsiTheme="minorHAnsi" w:cstheme="minorHAnsi"/>
          <w:b/>
          <w:i/>
          <w:color w:val="000000" w:themeColor="text1"/>
          <w:lang w:eastAsia="cs-CZ"/>
        </w:rPr>
        <w:t>rozhodovací činnosti se Ústavní soud vícekrát zabýval otázkou ústavně konformního výkladu práva. Konstatoval, že neudržitelným momentem používání práva je jeho aplikace vycházející pouze z jazykového výkladu; jazykový výklad představuje toliko prvotní přiblížení se k aplikované právní normě, je východiskem pro objasnění a ujasnění si jejího smyslu a účelu (k čemuž slouží i řada dalších postupů, jako logický a systematický výklad, výklad e ratione legis atd.).</w:t>
      </w:r>
      <w:r w:rsidR="004D0CB1" w:rsidRPr="004D0CB1">
        <w:rPr>
          <w:rFonts w:asciiTheme="minorHAnsi" w:eastAsia="Times New Roman" w:hAnsiTheme="minorHAnsi" w:cstheme="minorHAnsi"/>
          <w:i/>
          <w:color w:val="000000" w:themeColor="text1"/>
          <w:lang w:eastAsia="cs-CZ"/>
        </w:rPr>
        <w:t xml:space="preserve"> Mechanická aplikace abstrahující, resp. neuvědomující si, a to buď úmyslně, nebo v důsledku nevzdělanosti, smysl a účel právní normy, činí z práva nástroj odcizení a absurdity [srov. nález sp. zn. Pl. ÚS 33/97 ze dne 17. 12. 1997 (N 163/9 SbNU 399; 30/1998 Sb.)]. </w:t>
      </w:r>
      <w:r w:rsidR="004D0CB1" w:rsidRPr="004D0CB1">
        <w:rPr>
          <w:rFonts w:asciiTheme="minorHAnsi" w:eastAsia="Times New Roman" w:hAnsiTheme="minorHAnsi" w:cstheme="minorHAnsi"/>
          <w:b/>
          <w:i/>
          <w:color w:val="000000" w:themeColor="text1"/>
          <w:lang w:eastAsia="cs-CZ"/>
        </w:rPr>
        <w:t>Obecný soud není absolutně vázán doslovným zněním zákona, nýbrž se od něj smí a musí odchýlit, pokud to vyžaduje účel zákona, historie jeho vzniku, systematická souvislost nebo některý z principů, jež mají svůj základ v ústavně konformním právním řádu jako významovém celku…</w:t>
      </w:r>
      <w:r w:rsidR="004D0CB1" w:rsidRPr="004D0CB1">
        <w:rPr>
          <w:rFonts w:asciiTheme="minorHAnsi" w:eastAsia="Times New Roman" w:hAnsiTheme="minorHAnsi" w:cstheme="minorHAnsi"/>
          <w:color w:val="000000" w:themeColor="text1"/>
          <w:lang w:eastAsia="cs-CZ"/>
        </w:rPr>
        <w:t>“</w:t>
      </w:r>
    </w:p>
    <w:p w:rsidR="00F151C2" w:rsidRDefault="003B0F71" w:rsidP="00F151C2">
      <w:pPr>
        <w:spacing w:after="120" w:line="240" w:lineRule="auto"/>
        <w:jc w:val="both"/>
        <w:rPr>
          <w:rFonts w:asciiTheme="minorHAnsi" w:eastAsia="Times New Roman" w:hAnsiTheme="minorHAnsi" w:cstheme="minorHAnsi"/>
          <w:color w:val="000000" w:themeColor="text1"/>
          <w:lang w:eastAsia="cs-CZ"/>
        </w:rPr>
      </w:pPr>
      <w:r>
        <w:rPr>
          <w:b/>
          <w:shd w:val="clear" w:color="auto" w:fill="FFFFFF"/>
        </w:rPr>
        <w:t>[45</w:t>
      </w:r>
      <w:r w:rsidR="004D0CB1" w:rsidRPr="00992962">
        <w:rPr>
          <w:b/>
          <w:shd w:val="clear" w:color="auto" w:fill="FFFFFF"/>
        </w:rPr>
        <w:t xml:space="preserve">] </w:t>
      </w:r>
      <w:r w:rsidR="004D0CB1" w:rsidRPr="00992962">
        <w:rPr>
          <w:b/>
          <w:shd w:val="clear" w:color="auto" w:fill="FFFFFF"/>
        </w:rPr>
        <w:tab/>
      </w:r>
      <w:r w:rsidR="004D0CB1" w:rsidRPr="004D0CB1">
        <w:rPr>
          <w:rFonts w:asciiTheme="minorHAnsi" w:eastAsia="Times New Roman" w:hAnsiTheme="minorHAnsi" w:cstheme="minorHAnsi"/>
          <w:b/>
          <w:color w:val="000000" w:themeColor="text1"/>
          <w:lang w:eastAsia="cs-CZ"/>
        </w:rPr>
        <w:t>Dle navrhovatele se lze při výkladu § 64 odst. 2 písm. j) ZÚS</w:t>
      </w:r>
      <w:r w:rsidR="004D0CB1">
        <w:rPr>
          <w:rFonts w:asciiTheme="minorHAnsi" w:eastAsia="Times New Roman" w:hAnsiTheme="minorHAnsi" w:cstheme="minorHAnsi"/>
          <w:b/>
          <w:color w:val="000000" w:themeColor="text1"/>
          <w:lang w:eastAsia="cs-CZ"/>
        </w:rPr>
        <w:t xml:space="preserve"> </w:t>
      </w:r>
      <w:r w:rsidR="004D0CB1" w:rsidRPr="004D0CB1">
        <w:rPr>
          <w:rFonts w:asciiTheme="minorHAnsi" w:eastAsia="Times New Roman" w:hAnsiTheme="minorHAnsi" w:cstheme="minorHAnsi"/>
          <w:b/>
          <w:color w:val="000000" w:themeColor="text1"/>
          <w:lang w:eastAsia="cs-CZ"/>
        </w:rPr>
        <w:t>opřít o usnesení rozšířeného senátu Nejvyššího správního soudu ze dne 11. 6. 2013, čj. 3 Ao 9/2011-219</w:t>
      </w:r>
      <w:r w:rsidR="004D0CB1" w:rsidRPr="004D0CB1">
        <w:rPr>
          <w:rFonts w:asciiTheme="minorHAnsi" w:eastAsia="Times New Roman" w:hAnsiTheme="minorHAnsi" w:cstheme="minorHAnsi"/>
          <w:color w:val="000000" w:themeColor="text1"/>
          <w:lang w:eastAsia="cs-CZ"/>
        </w:rPr>
        <w:t>, které dovodilo (v případě opatření obecné povahy – což je akt na pomezí právního předpisu a rozhodnutí</w:t>
      </w:r>
      <w:r w:rsidR="002E45A3">
        <w:rPr>
          <w:rFonts w:asciiTheme="minorHAnsi" w:eastAsia="Times New Roman" w:hAnsiTheme="minorHAnsi" w:cstheme="minorHAnsi"/>
          <w:color w:val="000000" w:themeColor="text1"/>
          <w:lang w:eastAsia="cs-CZ"/>
        </w:rPr>
        <w:t>, čili jedná se o blízkou problematiku</w:t>
      </w:r>
      <w:r w:rsidR="004D0CB1" w:rsidRPr="004D0CB1">
        <w:rPr>
          <w:rFonts w:asciiTheme="minorHAnsi" w:eastAsia="Times New Roman" w:hAnsiTheme="minorHAnsi" w:cstheme="minorHAnsi"/>
          <w:color w:val="000000" w:themeColor="text1"/>
          <w:lang w:eastAsia="cs-CZ"/>
        </w:rPr>
        <w:t>), že: „</w:t>
      </w:r>
      <w:r w:rsidR="004D0CB1" w:rsidRPr="004D0CB1">
        <w:rPr>
          <w:rFonts w:asciiTheme="minorHAnsi" w:eastAsia="Times New Roman" w:hAnsiTheme="minorHAnsi" w:cstheme="minorHAnsi"/>
          <w:i/>
          <w:color w:val="000000" w:themeColor="text1"/>
          <w:lang w:eastAsia="cs-CZ"/>
        </w:rPr>
        <w:t>Městská část hlavního města Prahy je způsobilá podat návrh na zrušení územního plánu hlavního města Prahy nebo jeho části (§ 101a s. ř. s.)</w:t>
      </w:r>
      <w:r w:rsidR="004D0CB1" w:rsidRPr="004D0CB1">
        <w:rPr>
          <w:rFonts w:asciiTheme="minorHAnsi" w:eastAsia="Times New Roman" w:hAnsiTheme="minorHAnsi" w:cstheme="minorHAnsi"/>
          <w:color w:val="000000" w:themeColor="text1"/>
          <w:lang w:eastAsia="cs-CZ"/>
        </w:rPr>
        <w:t xml:space="preserve">.“ </w:t>
      </w:r>
      <w:r w:rsidR="00F151C2" w:rsidRPr="00F151C2">
        <w:rPr>
          <w:rFonts w:asciiTheme="minorHAnsi" w:eastAsia="Times New Roman" w:hAnsiTheme="minorHAnsi" w:cstheme="minorHAnsi"/>
          <w:b/>
          <w:color w:val="000000" w:themeColor="text1"/>
          <w:lang w:eastAsia="cs-CZ"/>
        </w:rPr>
        <w:t xml:space="preserve">a v němž je </w:t>
      </w:r>
      <w:r w:rsidR="00F151C2">
        <w:rPr>
          <w:rFonts w:asciiTheme="minorHAnsi" w:eastAsia="Times New Roman" w:hAnsiTheme="minorHAnsi" w:cstheme="minorHAnsi"/>
          <w:b/>
          <w:color w:val="000000" w:themeColor="text1"/>
          <w:lang w:eastAsia="cs-CZ"/>
        </w:rPr>
        <w:t xml:space="preserve">rozebírán </w:t>
      </w:r>
      <w:r w:rsidR="00F151C2" w:rsidRPr="00F151C2">
        <w:rPr>
          <w:rFonts w:asciiTheme="minorHAnsi" w:eastAsia="Times New Roman" w:hAnsiTheme="minorHAnsi" w:cstheme="minorHAnsi"/>
          <w:b/>
          <w:color w:val="000000" w:themeColor="text1"/>
          <w:lang w:eastAsia="cs-CZ"/>
        </w:rPr>
        <w:t xml:space="preserve">vztah (koexistence) městských částí hlavního města Prahy a účastníka řízení </w:t>
      </w:r>
      <w:r w:rsidR="00F151C2">
        <w:rPr>
          <w:rFonts w:asciiTheme="minorHAnsi" w:eastAsia="Times New Roman" w:hAnsiTheme="minorHAnsi" w:cstheme="minorHAnsi"/>
          <w:b/>
          <w:color w:val="000000" w:themeColor="text1"/>
          <w:lang w:eastAsia="cs-CZ"/>
        </w:rPr>
        <w:t>v oblasti</w:t>
      </w:r>
      <w:r w:rsidR="00F151C2" w:rsidRPr="00F151C2">
        <w:rPr>
          <w:rFonts w:asciiTheme="minorHAnsi" w:eastAsia="Times New Roman" w:hAnsiTheme="minorHAnsi" w:cstheme="minorHAnsi"/>
          <w:b/>
          <w:color w:val="000000" w:themeColor="text1"/>
          <w:lang w:eastAsia="cs-CZ"/>
        </w:rPr>
        <w:t xml:space="preserve"> samostatné působnosti (</w:t>
      </w:r>
      <w:r w:rsidR="00F151C2">
        <w:rPr>
          <w:rFonts w:asciiTheme="minorHAnsi" w:eastAsia="Times New Roman" w:hAnsiTheme="minorHAnsi" w:cstheme="minorHAnsi"/>
          <w:b/>
          <w:color w:val="000000" w:themeColor="text1"/>
          <w:lang w:eastAsia="cs-CZ"/>
        </w:rPr>
        <w:t>tj. v</w:t>
      </w:r>
      <w:r w:rsidR="00F151C2" w:rsidRPr="00F151C2">
        <w:rPr>
          <w:rFonts w:asciiTheme="minorHAnsi" w:eastAsia="Times New Roman" w:hAnsiTheme="minorHAnsi" w:cstheme="minorHAnsi"/>
          <w:b/>
          <w:color w:val="000000" w:themeColor="text1"/>
          <w:lang w:eastAsia="cs-CZ"/>
        </w:rPr>
        <w:t> rovině samosprávy)</w:t>
      </w:r>
      <w:r w:rsidR="00F151C2">
        <w:rPr>
          <w:rFonts w:asciiTheme="minorHAnsi" w:eastAsia="Times New Roman" w:hAnsiTheme="minorHAnsi" w:cstheme="minorHAnsi"/>
          <w:b/>
          <w:color w:val="000000" w:themeColor="text1"/>
          <w:lang w:eastAsia="cs-CZ"/>
        </w:rPr>
        <w:t xml:space="preserve"> a soudní ochrana </w:t>
      </w:r>
      <w:r w:rsidR="00F151C2" w:rsidRPr="00F151C2">
        <w:rPr>
          <w:rFonts w:asciiTheme="minorHAnsi" w:eastAsia="Times New Roman" w:hAnsiTheme="minorHAnsi" w:cstheme="minorHAnsi"/>
          <w:b/>
          <w:color w:val="000000" w:themeColor="text1"/>
          <w:lang w:eastAsia="cs-CZ"/>
        </w:rPr>
        <w:t>městských částí hlavního města Prahy</w:t>
      </w:r>
      <w:r w:rsidR="00F151C2">
        <w:rPr>
          <w:rFonts w:asciiTheme="minorHAnsi" w:eastAsia="Times New Roman" w:hAnsiTheme="minorHAnsi" w:cstheme="minorHAnsi"/>
          <w:color w:val="000000" w:themeColor="text1"/>
          <w:lang w:eastAsia="cs-CZ"/>
        </w:rPr>
        <w:t xml:space="preserve"> </w:t>
      </w:r>
      <w:r w:rsidR="00F151C2" w:rsidRPr="00F151C2">
        <w:rPr>
          <w:rFonts w:asciiTheme="minorHAnsi" w:eastAsia="Times New Roman" w:hAnsiTheme="minorHAnsi" w:cstheme="minorHAnsi"/>
          <w:b/>
          <w:color w:val="000000" w:themeColor="text1"/>
          <w:lang w:eastAsia="cs-CZ"/>
        </w:rPr>
        <w:t>před zásahy účastníka řízení do jejich práva na samosprávu.</w:t>
      </w:r>
    </w:p>
    <w:p w:rsidR="00322F26" w:rsidRDefault="003B0F71" w:rsidP="001F1563">
      <w:pPr>
        <w:spacing w:after="120" w:line="240" w:lineRule="auto"/>
        <w:jc w:val="both"/>
        <w:rPr>
          <w:rFonts w:asciiTheme="minorHAnsi" w:eastAsia="Times New Roman" w:hAnsiTheme="minorHAnsi" w:cstheme="minorHAnsi"/>
          <w:color w:val="000000" w:themeColor="text1"/>
          <w:lang w:eastAsia="cs-CZ"/>
        </w:rPr>
      </w:pPr>
      <w:r>
        <w:rPr>
          <w:b/>
          <w:shd w:val="clear" w:color="auto" w:fill="FFFFFF"/>
        </w:rPr>
        <w:t>[46</w:t>
      </w:r>
      <w:r w:rsidR="00F151C2" w:rsidRPr="00992962">
        <w:rPr>
          <w:b/>
          <w:shd w:val="clear" w:color="auto" w:fill="FFFFFF"/>
        </w:rPr>
        <w:t xml:space="preserve">] </w:t>
      </w:r>
      <w:r w:rsidR="00F151C2">
        <w:rPr>
          <w:b/>
          <w:shd w:val="clear" w:color="auto" w:fill="FFFFFF"/>
        </w:rPr>
        <w:tab/>
        <w:t xml:space="preserve">V </w:t>
      </w:r>
      <w:r w:rsidR="00F151C2" w:rsidRPr="00F151C2">
        <w:rPr>
          <w:rFonts w:asciiTheme="minorHAnsi" w:eastAsia="Times New Roman" w:hAnsiTheme="minorHAnsi" w:cstheme="minorHAnsi"/>
          <w:b/>
          <w:color w:val="000000" w:themeColor="text1"/>
          <w:lang w:eastAsia="cs-CZ"/>
        </w:rPr>
        <w:t xml:space="preserve">tomto rozhodnutí </w:t>
      </w:r>
      <w:r w:rsidR="00F151C2">
        <w:rPr>
          <w:rFonts w:asciiTheme="minorHAnsi" w:eastAsia="Times New Roman" w:hAnsiTheme="minorHAnsi" w:cstheme="minorHAnsi"/>
          <w:b/>
          <w:color w:val="000000" w:themeColor="text1"/>
          <w:lang w:eastAsia="cs-CZ"/>
        </w:rPr>
        <w:t>přitom Nejvyšší správní soud dovodil, že</w:t>
      </w:r>
      <w:r w:rsidR="004D0CB1" w:rsidRPr="00F151C2">
        <w:rPr>
          <w:rFonts w:asciiTheme="minorHAnsi" w:eastAsia="Times New Roman" w:hAnsiTheme="minorHAnsi" w:cstheme="minorHAnsi"/>
          <w:b/>
          <w:color w:val="000000" w:themeColor="text1"/>
          <w:lang w:eastAsia="cs-CZ"/>
        </w:rPr>
        <w:t xml:space="preserve"> a) </w:t>
      </w:r>
      <w:r w:rsidR="004D0CB1" w:rsidRPr="00F151C2">
        <w:rPr>
          <w:rFonts w:asciiTheme="minorHAnsi" w:eastAsia="Times New Roman" w:hAnsiTheme="minorHAnsi" w:cstheme="minorHAnsi"/>
          <w:b/>
          <w:bCs/>
          <w:color w:val="000000" w:themeColor="text1"/>
          <w:lang w:eastAsia="cs-CZ"/>
        </w:rPr>
        <w:t>městská část hlavního města Prahy je subjektem samosprávy</w:t>
      </w:r>
      <w:r w:rsidR="004D0CB1" w:rsidRPr="00F151C2">
        <w:rPr>
          <w:rFonts w:asciiTheme="minorHAnsi" w:eastAsia="Times New Roman" w:hAnsiTheme="minorHAnsi" w:cstheme="minorHAnsi"/>
          <w:b/>
          <w:color w:val="000000" w:themeColor="text1"/>
          <w:lang w:eastAsia="cs-CZ"/>
        </w:rPr>
        <w:t xml:space="preserve">, </w:t>
      </w:r>
      <w:r w:rsidR="004D0CB1" w:rsidRPr="00F151C2">
        <w:rPr>
          <w:rFonts w:asciiTheme="minorHAnsi" w:eastAsia="Times New Roman" w:hAnsiTheme="minorHAnsi" w:cstheme="minorHAnsi"/>
          <w:b/>
          <w:bCs/>
          <w:color w:val="000000" w:themeColor="text1"/>
          <w:lang w:eastAsia="cs-CZ"/>
        </w:rPr>
        <w:t>b)</w:t>
      </w:r>
      <w:r w:rsidR="004D0CB1" w:rsidRPr="00F151C2">
        <w:rPr>
          <w:rFonts w:asciiTheme="minorHAnsi" w:eastAsia="Times New Roman" w:hAnsiTheme="minorHAnsi" w:cstheme="minorHAnsi"/>
          <w:b/>
          <w:color w:val="000000" w:themeColor="text1"/>
          <w:lang w:eastAsia="cs-CZ"/>
        </w:rPr>
        <w:t xml:space="preserve"> městská</w:t>
      </w:r>
      <w:r w:rsidR="004D0CB1" w:rsidRPr="00F151C2">
        <w:rPr>
          <w:rFonts w:asciiTheme="minorHAnsi" w:eastAsia="Times New Roman" w:hAnsiTheme="minorHAnsi" w:cstheme="minorHAnsi"/>
          <w:b/>
          <w:bCs/>
          <w:color w:val="000000" w:themeColor="text1"/>
          <w:lang w:eastAsia="cs-CZ"/>
        </w:rPr>
        <w:t xml:space="preserve"> část hlavního města Prahy má právo na přístup k soudu</w:t>
      </w:r>
      <w:r w:rsidR="004D0CB1" w:rsidRPr="00F151C2">
        <w:rPr>
          <w:rFonts w:asciiTheme="minorHAnsi" w:eastAsia="Times New Roman" w:hAnsiTheme="minorHAnsi" w:cstheme="minorHAnsi"/>
          <w:b/>
          <w:color w:val="000000" w:themeColor="text1"/>
          <w:lang w:eastAsia="cs-CZ"/>
        </w:rPr>
        <w:t xml:space="preserve"> a c) </w:t>
      </w:r>
      <w:r w:rsidR="004D0CB1" w:rsidRPr="00F151C2">
        <w:rPr>
          <w:rFonts w:asciiTheme="minorHAnsi" w:eastAsia="Times New Roman" w:hAnsiTheme="minorHAnsi" w:cstheme="minorHAnsi"/>
          <w:b/>
          <w:bCs/>
          <w:color w:val="000000" w:themeColor="text1"/>
          <w:lang w:eastAsia="cs-CZ"/>
        </w:rPr>
        <w:t>městská část hlavního města Prahy má určitá práva v územním plánování.</w:t>
      </w:r>
      <w:r w:rsidR="001F1563">
        <w:rPr>
          <w:rFonts w:asciiTheme="minorHAnsi" w:eastAsia="Times New Roman" w:hAnsiTheme="minorHAnsi" w:cstheme="minorHAnsi"/>
          <w:b/>
          <w:bCs/>
          <w:color w:val="000000" w:themeColor="text1"/>
          <w:lang w:eastAsia="cs-CZ"/>
        </w:rPr>
        <w:t xml:space="preserve"> </w:t>
      </w:r>
      <w:r w:rsidR="001F1563">
        <w:rPr>
          <w:rFonts w:asciiTheme="minorHAnsi" w:eastAsia="Times New Roman" w:hAnsiTheme="minorHAnsi" w:cstheme="minorHAnsi"/>
          <w:color w:val="000000" w:themeColor="text1"/>
          <w:lang w:eastAsia="cs-CZ"/>
        </w:rPr>
        <w:t>Níže</w:t>
      </w:r>
      <w:r w:rsidR="001F1563" w:rsidRPr="001F1563">
        <w:rPr>
          <w:rFonts w:asciiTheme="minorHAnsi" w:eastAsia="Times New Roman" w:hAnsiTheme="minorHAnsi" w:cstheme="minorHAnsi"/>
          <w:color w:val="000000" w:themeColor="text1"/>
          <w:lang w:eastAsia="cs-CZ"/>
        </w:rPr>
        <w:t xml:space="preserve"> </w:t>
      </w:r>
      <w:r w:rsidR="001F1563">
        <w:rPr>
          <w:rFonts w:asciiTheme="minorHAnsi" w:eastAsia="Times New Roman" w:hAnsiTheme="minorHAnsi" w:cstheme="minorHAnsi"/>
          <w:color w:val="000000" w:themeColor="text1"/>
          <w:lang w:eastAsia="cs-CZ"/>
        </w:rPr>
        <w:t xml:space="preserve">navrhovatel </w:t>
      </w:r>
      <w:r w:rsidR="001F1563" w:rsidRPr="001F1563">
        <w:rPr>
          <w:rFonts w:asciiTheme="minorHAnsi" w:eastAsia="Times New Roman" w:hAnsiTheme="minorHAnsi" w:cstheme="minorHAnsi"/>
          <w:color w:val="000000" w:themeColor="text1"/>
          <w:lang w:eastAsia="cs-CZ"/>
        </w:rPr>
        <w:t>z d</w:t>
      </w:r>
      <w:r w:rsidR="001F1563">
        <w:rPr>
          <w:rFonts w:asciiTheme="minorHAnsi" w:eastAsia="Times New Roman" w:hAnsiTheme="minorHAnsi" w:cstheme="minorHAnsi"/>
          <w:color w:val="000000" w:themeColor="text1"/>
          <w:lang w:eastAsia="cs-CZ"/>
        </w:rPr>
        <w:t>ůvodu přehlednosti rekapituluje</w:t>
      </w:r>
      <w:r w:rsidR="001F1563" w:rsidRPr="001F1563">
        <w:rPr>
          <w:rFonts w:asciiTheme="minorHAnsi" w:eastAsia="Times New Roman" w:hAnsiTheme="minorHAnsi" w:cstheme="minorHAnsi"/>
          <w:color w:val="000000" w:themeColor="text1"/>
          <w:lang w:eastAsia="cs-CZ"/>
        </w:rPr>
        <w:t xml:space="preserve"> nejdůležitější pasáže </w:t>
      </w:r>
      <w:r w:rsidR="001F1563">
        <w:rPr>
          <w:rFonts w:asciiTheme="minorHAnsi" w:eastAsia="Times New Roman" w:hAnsiTheme="minorHAnsi" w:cstheme="minorHAnsi"/>
          <w:color w:val="000000" w:themeColor="text1"/>
          <w:lang w:eastAsia="cs-CZ"/>
        </w:rPr>
        <w:t xml:space="preserve">odůvodnění </w:t>
      </w:r>
      <w:r w:rsidR="001F1563" w:rsidRPr="001F1563">
        <w:rPr>
          <w:rFonts w:asciiTheme="minorHAnsi" w:eastAsia="Times New Roman" w:hAnsiTheme="minorHAnsi" w:cstheme="minorHAnsi"/>
          <w:color w:val="000000" w:themeColor="text1"/>
          <w:lang w:eastAsia="cs-CZ"/>
        </w:rPr>
        <w:t>daného usnesení,</w:t>
      </w:r>
      <w:r w:rsidR="001F1563">
        <w:rPr>
          <w:rFonts w:asciiTheme="minorHAnsi" w:eastAsia="Times New Roman" w:hAnsiTheme="minorHAnsi" w:cstheme="minorHAnsi"/>
          <w:color w:val="000000" w:themeColor="text1"/>
          <w:lang w:eastAsia="cs-CZ"/>
        </w:rPr>
        <w:t xml:space="preserve"> jelikož jak výše řečeno, argumenty tam použité, lze</w:t>
      </w:r>
      <w:r w:rsidR="002E45A3">
        <w:rPr>
          <w:rFonts w:asciiTheme="minorHAnsi" w:eastAsia="Times New Roman" w:hAnsiTheme="minorHAnsi" w:cstheme="minorHAnsi"/>
          <w:color w:val="000000" w:themeColor="text1"/>
          <w:lang w:eastAsia="cs-CZ"/>
        </w:rPr>
        <w:t xml:space="preserve"> (dle navrhovatele)</w:t>
      </w:r>
      <w:r w:rsidR="001F1563">
        <w:rPr>
          <w:rFonts w:asciiTheme="minorHAnsi" w:eastAsia="Times New Roman" w:hAnsiTheme="minorHAnsi" w:cstheme="minorHAnsi"/>
          <w:color w:val="000000" w:themeColor="text1"/>
          <w:lang w:eastAsia="cs-CZ"/>
        </w:rPr>
        <w:t xml:space="preserve"> uplatnit i v rámci ústavně konformního výkladu </w:t>
      </w:r>
      <w:r w:rsidR="001F1563" w:rsidRPr="001F1563">
        <w:rPr>
          <w:rFonts w:asciiTheme="minorHAnsi" w:eastAsia="Times New Roman" w:hAnsiTheme="minorHAnsi" w:cstheme="minorHAnsi"/>
          <w:color w:val="000000" w:themeColor="text1"/>
          <w:lang w:eastAsia="cs-CZ"/>
        </w:rPr>
        <w:t>§ 64 odst. 2 písm. j) ZÚS</w:t>
      </w:r>
      <w:r w:rsidR="001F1563">
        <w:rPr>
          <w:rFonts w:asciiTheme="minorHAnsi" w:eastAsia="Times New Roman" w:hAnsiTheme="minorHAnsi" w:cstheme="minorHAnsi"/>
          <w:color w:val="000000" w:themeColor="text1"/>
          <w:lang w:eastAsia="cs-CZ"/>
        </w:rPr>
        <w:t xml:space="preserve"> (zvýraznění doplněno navrhovatelem).</w:t>
      </w:r>
    </w:p>
    <w:p w:rsidR="001F1563" w:rsidRPr="001F1563" w:rsidRDefault="001F1563" w:rsidP="001F1563">
      <w:pPr>
        <w:spacing w:after="120" w:line="240" w:lineRule="auto"/>
        <w:jc w:val="center"/>
        <w:rPr>
          <w:rFonts w:asciiTheme="minorHAnsi" w:eastAsia="Times New Roman" w:hAnsiTheme="minorHAnsi" w:cstheme="minorHAnsi"/>
          <w:b/>
          <w:bCs/>
          <w:color w:val="000000" w:themeColor="text1"/>
          <w:lang w:eastAsia="cs-CZ"/>
        </w:rPr>
      </w:pPr>
      <w:r w:rsidRPr="001F1563">
        <w:rPr>
          <w:rFonts w:asciiTheme="minorHAnsi" w:eastAsia="Times New Roman" w:hAnsiTheme="minorHAnsi" w:cstheme="minorHAnsi"/>
          <w:b/>
          <w:bCs/>
          <w:color w:val="000000" w:themeColor="text1"/>
          <w:lang w:eastAsia="cs-CZ"/>
        </w:rPr>
        <w:t>Ad a) Právo městské části hlavního města Prahy na samosprávu</w:t>
      </w:r>
    </w:p>
    <w:p w:rsidR="001F1563" w:rsidRPr="001F1563" w:rsidRDefault="001F1563" w:rsidP="001F1563">
      <w:pPr>
        <w:spacing w:after="120" w:line="240" w:lineRule="auto"/>
        <w:ind w:left="284"/>
        <w:jc w:val="both"/>
        <w:rPr>
          <w:rFonts w:asciiTheme="minorHAnsi" w:eastAsia="Times New Roman" w:hAnsiTheme="minorHAnsi" w:cstheme="minorHAnsi"/>
          <w:b/>
          <w:i/>
          <w:color w:val="000000" w:themeColor="text1"/>
          <w:lang w:eastAsia="cs-CZ"/>
        </w:rPr>
      </w:pPr>
      <w:r w:rsidRPr="001F1563">
        <w:rPr>
          <w:rFonts w:asciiTheme="minorHAnsi" w:eastAsia="Times New Roman" w:hAnsiTheme="minorHAnsi" w:cstheme="minorHAnsi"/>
          <w:color w:val="000000" w:themeColor="text1"/>
          <w:lang w:eastAsia="cs-CZ"/>
        </w:rPr>
        <w:t>„…</w:t>
      </w:r>
      <w:r w:rsidRPr="001F1563">
        <w:rPr>
          <w:rFonts w:asciiTheme="minorHAnsi" w:eastAsia="Times New Roman" w:hAnsiTheme="minorHAnsi" w:cstheme="minorHAnsi"/>
          <w:i/>
          <w:color w:val="000000" w:themeColor="text1"/>
          <w:lang w:eastAsia="cs-CZ"/>
        </w:rPr>
        <w:t>Navrhovatel a) se pak odvolává na </w:t>
      </w:r>
      <w:hyperlink r:id="rId11" w:history="1">
        <w:r w:rsidRPr="001F1563">
          <w:rPr>
            <w:rFonts w:asciiTheme="minorHAnsi" w:hAnsiTheme="minorHAnsi" w:cstheme="minorHAnsi"/>
            <w:i/>
            <w:color w:val="000000" w:themeColor="text1"/>
            <w:lang w:eastAsia="cs-CZ"/>
          </w:rPr>
          <w:t>§ 2</w:t>
        </w:r>
      </w:hyperlink>
      <w:r w:rsidRPr="001F1563">
        <w:rPr>
          <w:rFonts w:asciiTheme="minorHAnsi" w:eastAsia="Times New Roman" w:hAnsiTheme="minorHAnsi" w:cstheme="minorHAnsi"/>
          <w:i/>
          <w:color w:val="000000" w:themeColor="text1"/>
          <w:lang w:eastAsia="cs-CZ"/>
        </w:rPr>
        <w:t xml:space="preserve"> odst. 2 zákona č. 131/2000 Sb., podle nějž je městská část povinna pečovat o všestranný rozvoj svého území a o potřeby svých občanů; při plnění svých úkolů chrání též veřejný zájem. Úkolem městské části je spravování záležitostí, které jsou v zájmu městské části a jejích občanů. </w:t>
      </w:r>
      <w:r w:rsidRPr="001F1563">
        <w:rPr>
          <w:rFonts w:asciiTheme="minorHAnsi" w:eastAsia="Times New Roman" w:hAnsiTheme="minorHAnsi" w:cstheme="minorHAnsi"/>
          <w:b/>
          <w:i/>
          <w:color w:val="000000" w:themeColor="text1"/>
          <w:lang w:eastAsia="cs-CZ"/>
        </w:rPr>
        <w:t xml:space="preserve">Již z dikce návrhu je tedy zřejmé, že se navrhovatel dovolává dotčení svého </w:t>
      </w:r>
      <w:r w:rsidRPr="001F1563">
        <w:rPr>
          <w:rFonts w:asciiTheme="minorHAnsi" w:eastAsia="Times New Roman" w:hAnsiTheme="minorHAnsi" w:cstheme="minorHAnsi"/>
          <w:b/>
          <w:i/>
          <w:color w:val="000000" w:themeColor="text1"/>
          <w:lang w:eastAsia="cs-CZ"/>
        </w:rPr>
        <w:lastRenderedPageBreak/>
        <w:t>práva na samosprávu a dotčení svého práva na výkon samostatné působnosti stanovené zákonem č. </w:t>
      </w:r>
      <w:hyperlink r:id="rId12" w:history="1">
        <w:r w:rsidRPr="001F1563">
          <w:rPr>
            <w:rFonts w:asciiTheme="minorHAnsi" w:hAnsiTheme="minorHAnsi" w:cstheme="minorHAnsi"/>
            <w:b/>
            <w:i/>
            <w:color w:val="000000" w:themeColor="text1"/>
            <w:lang w:eastAsia="cs-CZ"/>
          </w:rPr>
          <w:t>131/2000 Sb.</w:t>
        </w:r>
      </w:hyperlink>
      <w:r w:rsidRPr="001F1563">
        <w:rPr>
          <w:rFonts w:asciiTheme="minorHAnsi" w:eastAsia="Times New Roman" w:hAnsiTheme="minorHAnsi" w:cstheme="minorHAnsi"/>
          <w:b/>
          <w:i/>
          <w:color w:val="000000" w:themeColor="text1"/>
          <w:lang w:eastAsia="cs-CZ"/>
        </w:rPr>
        <w:t> (zejména podle § 2, § 18 a násl. a § 89).</w:t>
      </w:r>
    </w:p>
    <w:p w:rsidR="001F1563" w:rsidRPr="001F1563" w:rsidRDefault="001F1563" w:rsidP="001F1563">
      <w:pPr>
        <w:spacing w:after="120" w:line="240" w:lineRule="auto"/>
        <w:ind w:left="284"/>
        <w:jc w:val="both"/>
        <w:rPr>
          <w:rFonts w:asciiTheme="minorHAnsi" w:eastAsia="Times New Roman" w:hAnsiTheme="minorHAnsi" w:cstheme="minorHAnsi"/>
          <w:i/>
          <w:color w:val="000000" w:themeColor="text1"/>
          <w:lang w:eastAsia="cs-CZ"/>
        </w:rPr>
      </w:pPr>
      <w:r w:rsidRPr="001F1563">
        <w:rPr>
          <w:rFonts w:asciiTheme="minorHAnsi" w:eastAsia="Times New Roman" w:hAnsiTheme="minorHAnsi" w:cstheme="minorHAnsi"/>
          <w:i/>
          <w:color w:val="000000" w:themeColor="text1"/>
          <w:lang w:eastAsia="cs-CZ"/>
        </w:rPr>
        <w:t>[19] Ústava ve svém čl. 8 zaručuje samosprávu územních samosprávných celků. Samospráva pak </w:t>
      </w:r>
      <w:r w:rsidRPr="001F1563">
        <w:rPr>
          <w:rFonts w:asciiTheme="minorHAnsi" w:eastAsia="Times New Roman" w:hAnsiTheme="minorHAnsi" w:cstheme="minorHAnsi"/>
          <w:i/>
          <w:iCs/>
          <w:color w:val="000000" w:themeColor="text1"/>
          <w:lang w:eastAsia="cs-CZ"/>
        </w:rPr>
        <w:t>„není pouhým výtvorem ústavodárce. Je výsledkem historického, kulturního, politického a sociálního vývoje.“</w:t>
      </w:r>
      <w:r w:rsidRPr="001F1563">
        <w:rPr>
          <w:rFonts w:asciiTheme="minorHAnsi" w:eastAsia="Times New Roman" w:hAnsiTheme="minorHAnsi" w:cstheme="minorHAnsi"/>
          <w:i/>
          <w:color w:val="000000" w:themeColor="text1"/>
          <w:lang w:eastAsia="cs-CZ"/>
        </w:rPr>
        <w:t> Život lidí v pospolitosti je tedy výsledkem přirozeného vývoje (srov. Filip, J. </w:t>
      </w:r>
      <w:r w:rsidRPr="001F1563">
        <w:rPr>
          <w:rFonts w:asciiTheme="minorHAnsi" w:eastAsia="Times New Roman" w:hAnsiTheme="minorHAnsi" w:cstheme="minorHAnsi"/>
          <w:i/>
          <w:iCs/>
          <w:color w:val="000000" w:themeColor="text1"/>
          <w:lang w:eastAsia="cs-CZ"/>
        </w:rPr>
        <w:t>Ústavní právo. </w:t>
      </w:r>
      <w:r w:rsidRPr="001F1563">
        <w:rPr>
          <w:rFonts w:asciiTheme="minorHAnsi" w:eastAsia="Times New Roman" w:hAnsiTheme="minorHAnsi" w:cstheme="minorHAnsi"/>
          <w:i/>
          <w:color w:val="000000" w:themeColor="text1"/>
          <w:lang w:eastAsia="cs-CZ"/>
        </w:rPr>
        <w:t>I. díl. Brno: Doplněk, 2003, s. 468).</w:t>
      </w:r>
    </w:p>
    <w:p w:rsidR="001F1563" w:rsidRPr="001F1563" w:rsidRDefault="001F1563" w:rsidP="001F1563">
      <w:pPr>
        <w:spacing w:after="120" w:line="240" w:lineRule="auto"/>
        <w:ind w:left="284"/>
        <w:jc w:val="both"/>
        <w:rPr>
          <w:rFonts w:asciiTheme="minorHAnsi" w:eastAsia="Times New Roman" w:hAnsiTheme="minorHAnsi" w:cstheme="minorHAnsi"/>
          <w:i/>
          <w:color w:val="000000" w:themeColor="text1"/>
          <w:lang w:eastAsia="cs-CZ"/>
        </w:rPr>
      </w:pPr>
      <w:r w:rsidRPr="001F1563">
        <w:rPr>
          <w:rFonts w:asciiTheme="minorHAnsi" w:eastAsia="Times New Roman" w:hAnsiTheme="minorHAnsi" w:cstheme="minorHAnsi"/>
          <w:i/>
          <w:color w:val="000000" w:themeColor="text1"/>
          <w:lang w:eastAsia="cs-CZ"/>
        </w:rPr>
        <w:t>[20] Podle judikatury Ústavního soudu je garance územní samosprávy v Ústavě sice lakonická, avšak přesto velmi významná. Podle nálezu Ústavního soudu ze dne 19. 11. 1996, sp. zn. </w:t>
      </w:r>
      <w:hyperlink r:id="rId13" w:history="1">
        <w:r w:rsidRPr="001F1563">
          <w:rPr>
            <w:rFonts w:asciiTheme="minorHAnsi" w:hAnsiTheme="minorHAnsi" w:cstheme="minorHAnsi"/>
            <w:i/>
            <w:color w:val="000000" w:themeColor="text1"/>
            <w:lang w:eastAsia="cs-CZ"/>
          </w:rPr>
          <w:t>Pl. ÚS 1/96</w:t>
        </w:r>
      </w:hyperlink>
      <w:r w:rsidRPr="001F1563">
        <w:rPr>
          <w:rFonts w:asciiTheme="minorHAnsi" w:hAnsiTheme="minorHAnsi" w:cstheme="minorHAnsi"/>
          <w:i/>
          <w:color w:val="000000" w:themeColor="text1"/>
          <w:lang w:eastAsia="cs-CZ"/>
        </w:rPr>
        <w:t>, č. </w:t>
      </w:r>
      <w:hyperlink r:id="rId14" w:history="1">
        <w:r w:rsidRPr="001F1563">
          <w:rPr>
            <w:rFonts w:asciiTheme="minorHAnsi" w:hAnsiTheme="minorHAnsi" w:cstheme="minorHAnsi"/>
            <w:i/>
            <w:color w:val="000000" w:themeColor="text1"/>
            <w:lang w:eastAsia="cs-CZ"/>
          </w:rPr>
          <w:t>294/1996 Sb.</w:t>
        </w:r>
      </w:hyperlink>
      <w:r w:rsidRPr="001F1563">
        <w:rPr>
          <w:rFonts w:asciiTheme="minorHAnsi" w:hAnsiTheme="minorHAnsi" w:cstheme="minorHAnsi"/>
          <w:i/>
          <w:color w:val="000000" w:themeColor="text1"/>
          <w:lang w:eastAsia="cs-CZ"/>
        </w:rPr>
        <w:t>, </w:t>
      </w:r>
      <w:r w:rsidRPr="001F1563">
        <w:rPr>
          <w:rFonts w:asciiTheme="minorHAnsi" w:eastAsia="Times New Roman" w:hAnsiTheme="minorHAnsi" w:cstheme="minorHAnsi"/>
          <w:i/>
          <w:iCs/>
          <w:color w:val="000000" w:themeColor="text1"/>
          <w:lang w:eastAsia="cs-CZ"/>
        </w:rPr>
        <w:t>„Ústavní soud považuje místní samosprávu za nezastupitelnou složku rozvoje demokracie. Místní samospráva je výrazem práva a schopnosti místních orgánů, v mezích daných zákonem, v rámci své odpovědnosti a v zájmu místního obyvatelstva regulovat a řídit část veřejných záležitostí.“</w:t>
      </w:r>
      <w:r w:rsidRPr="001F1563">
        <w:rPr>
          <w:rFonts w:asciiTheme="minorHAnsi" w:eastAsia="Times New Roman" w:hAnsiTheme="minorHAnsi" w:cstheme="minorHAnsi"/>
          <w:i/>
          <w:color w:val="000000" w:themeColor="text1"/>
          <w:lang w:eastAsia="cs-CZ"/>
        </w:rPr>
        <w:t> V nálezu ze dne 5. 2. 2003, sp. zn</w:t>
      </w:r>
      <w:r w:rsidRPr="001F1563">
        <w:rPr>
          <w:rFonts w:asciiTheme="minorHAnsi" w:hAnsiTheme="minorHAnsi" w:cstheme="minorHAnsi"/>
          <w:i/>
          <w:color w:val="000000" w:themeColor="text1"/>
          <w:lang w:eastAsia="cs-CZ"/>
        </w:rPr>
        <w:t>. </w:t>
      </w:r>
      <w:hyperlink r:id="rId15" w:history="1">
        <w:r w:rsidRPr="001F1563">
          <w:rPr>
            <w:rFonts w:asciiTheme="minorHAnsi" w:hAnsiTheme="minorHAnsi" w:cstheme="minorHAnsi"/>
            <w:i/>
            <w:color w:val="000000" w:themeColor="text1"/>
            <w:lang w:eastAsia="cs-CZ"/>
          </w:rPr>
          <w:t>Pl. ÚS 34/02</w:t>
        </w:r>
      </w:hyperlink>
      <w:r w:rsidRPr="001F1563">
        <w:rPr>
          <w:rFonts w:asciiTheme="minorHAnsi" w:hAnsiTheme="minorHAnsi" w:cstheme="minorHAnsi"/>
          <w:i/>
          <w:color w:val="000000" w:themeColor="text1"/>
          <w:lang w:eastAsia="cs-CZ"/>
        </w:rPr>
        <w:t>, č. </w:t>
      </w:r>
      <w:hyperlink r:id="rId16" w:history="1">
        <w:r w:rsidRPr="001F1563">
          <w:rPr>
            <w:rFonts w:asciiTheme="minorHAnsi" w:hAnsiTheme="minorHAnsi" w:cstheme="minorHAnsi"/>
            <w:i/>
            <w:color w:val="000000" w:themeColor="text1"/>
            <w:lang w:eastAsia="cs-CZ"/>
          </w:rPr>
          <w:t>53/2003 Sb.</w:t>
        </w:r>
      </w:hyperlink>
      <w:r w:rsidRPr="001F1563">
        <w:rPr>
          <w:rFonts w:asciiTheme="minorHAnsi" w:hAnsiTheme="minorHAnsi" w:cstheme="minorHAnsi"/>
          <w:i/>
          <w:color w:val="000000" w:themeColor="text1"/>
          <w:lang w:eastAsia="cs-CZ"/>
        </w:rPr>
        <w:t>,</w:t>
      </w:r>
      <w:r w:rsidRPr="001F1563">
        <w:rPr>
          <w:rFonts w:asciiTheme="minorHAnsi" w:eastAsia="Times New Roman" w:hAnsiTheme="minorHAnsi" w:cstheme="minorHAnsi"/>
          <w:i/>
          <w:color w:val="000000" w:themeColor="text1"/>
          <w:lang w:eastAsia="cs-CZ"/>
        </w:rPr>
        <w:t xml:space="preserve"> (delimitace zaměstnanců okresních úřadů), Ústavní soud dále zdůraznil, že „[v]</w:t>
      </w:r>
      <w:r w:rsidRPr="001F1563">
        <w:rPr>
          <w:rFonts w:asciiTheme="minorHAnsi" w:eastAsia="Times New Roman" w:hAnsiTheme="minorHAnsi" w:cstheme="minorHAnsi"/>
          <w:i/>
          <w:iCs/>
          <w:color w:val="000000" w:themeColor="text1"/>
          <w:lang w:eastAsia="cs-CZ"/>
        </w:rPr>
        <w:t>edle rozlišení lokální a regionální úrovně samosprávy (čl. 99 Ústavy) je územní samospráva pojata jako právo územního společenství občanů vyrůstající z jeho vlastností a schopností“, </w:t>
      </w:r>
      <w:r w:rsidRPr="001F1563">
        <w:rPr>
          <w:rFonts w:asciiTheme="minorHAnsi" w:eastAsia="Times New Roman" w:hAnsiTheme="minorHAnsi" w:cstheme="minorHAnsi"/>
          <w:i/>
          <w:color w:val="000000" w:themeColor="text1"/>
          <w:lang w:eastAsia="cs-CZ"/>
        </w:rPr>
        <w:t>a dále uvedl: </w:t>
      </w:r>
      <w:r w:rsidRPr="001F1563">
        <w:rPr>
          <w:rFonts w:asciiTheme="minorHAnsi" w:eastAsia="Times New Roman" w:hAnsiTheme="minorHAnsi" w:cstheme="minorHAnsi"/>
          <w:i/>
          <w:iCs/>
          <w:color w:val="000000" w:themeColor="text1"/>
          <w:lang w:eastAsia="cs-CZ"/>
        </w:rPr>
        <w:t>„Český ústavní standard místní samosprávy je doplněn a obohacen standardem, který vyplývá z mezinárodních závazků České republiky, jmenovitě Charty místní samosprávy sjednané 15. 10. 1985, jež vstoupila v účinnost pro Českou republiku 1. 9. 1999, publikované v Radě Evropy pod č. 122 ETS a v České republice pod č. </w:t>
      </w:r>
      <w:hyperlink r:id="rId17" w:history="1">
        <w:r w:rsidRPr="001F1563">
          <w:rPr>
            <w:rFonts w:asciiTheme="minorHAnsi" w:hAnsiTheme="minorHAnsi" w:cstheme="minorHAnsi"/>
            <w:i/>
            <w:color w:val="000000" w:themeColor="text1"/>
            <w:lang w:eastAsia="cs-CZ"/>
          </w:rPr>
          <w:t>181/1999 Sb.</w:t>
        </w:r>
      </w:hyperlink>
      <w:r w:rsidRPr="001F1563">
        <w:rPr>
          <w:rFonts w:asciiTheme="minorHAnsi" w:hAnsiTheme="minorHAnsi" w:cstheme="minorHAnsi"/>
          <w:i/>
          <w:color w:val="000000" w:themeColor="text1"/>
          <w:lang w:eastAsia="cs-CZ"/>
        </w:rPr>
        <w:t> a č. </w:t>
      </w:r>
      <w:hyperlink r:id="rId18" w:history="1">
        <w:r w:rsidRPr="001F1563">
          <w:rPr>
            <w:rFonts w:asciiTheme="minorHAnsi" w:hAnsiTheme="minorHAnsi" w:cstheme="minorHAnsi"/>
            <w:i/>
            <w:color w:val="000000" w:themeColor="text1"/>
            <w:lang w:eastAsia="cs-CZ"/>
          </w:rPr>
          <w:t>369/1999 Sb.</w:t>
        </w:r>
      </w:hyperlink>
      <w:r w:rsidRPr="001F1563">
        <w:rPr>
          <w:rFonts w:asciiTheme="minorHAnsi" w:eastAsia="Times New Roman" w:hAnsiTheme="minorHAnsi" w:cstheme="minorHAnsi"/>
          <w:i/>
          <w:iCs/>
          <w:color w:val="000000" w:themeColor="text1"/>
          <w:lang w:eastAsia="cs-CZ"/>
        </w:rPr>
        <w:t> Charta není klasickou smlouvou o lidských právech, netýká se jednotlivců, nýbrž společenství občanů, zakládá kolektivní práva. Z toho vyplývají zvláštnosti jejího výkladu a aplikace. Pravidla jí vyjádřená, která tvoří evropský standard místní samosprávy, jsou stěží přímo uplatnitelná </w:t>
      </w:r>
      <w:r w:rsidRPr="001F1563">
        <w:rPr>
          <w:rFonts w:asciiTheme="minorHAnsi" w:eastAsia="Times New Roman" w:hAnsiTheme="minorHAnsi" w:cstheme="minorHAnsi"/>
          <w:i/>
          <w:color w:val="000000" w:themeColor="text1"/>
          <w:lang w:eastAsia="cs-CZ"/>
        </w:rPr>
        <w:t>(self-executing). </w:t>
      </w:r>
      <w:r w:rsidRPr="001F1563">
        <w:rPr>
          <w:rFonts w:asciiTheme="minorHAnsi" w:eastAsia="Times New Roman" w:hAnsiTheme="minorHAnsi" w:cstheme="minorHAnsi"/>
          <w:i/>
          <w:iCs/>
          <w:color w:val="000000" w:themeColor="text1"/>
          <w:lang w:eastAsia="cs-CZ"/>
        </w:rPr>
        <w:t>Evropský standard územní samosprávy je vyjádřen vlastnostmi, které má samospráva smluvní strany vykazovat, resp. práv, jež má požívat. Smluvní strany mají povinnost zaručit své územní samosprávě určitý počet takových práv určených Chartou.“</w:t>
      </w:r>
    </w:p>
    <w:p w:rsidR="001F1563" w:rsidRPr="001F1563" w:rsidRDefault="001F1563" w:rsidP="001F1563">
      <w:pPr>
        <w:spacing w:after="120" w:line="240" w:lineRule="auto"/>
        <w:ind w:left="284"/>
        <w:jc w:val="both"/>
        <w:rPr>
          <w:rFonts w:asciiTheme="minorHAnsi" w:hAnsiTheme="minorHAnsi" w:cstheme="minorHAnsi"/>
          <w:i/>
          <w:color w:val="000000" w:themeColor="text1"/>
          <w:lang w:eastAsia="cs-CZ"/>
        </w:rPr>
      </w:pPr>
      <w:r w:rsidRPr="001F1563">
        <w:rPr>
          <w:rFonts w:asciiTheme="minorHAnsi" w:eastAsia="Times New Roman" w:hAnsiTheme="minorHAnsi" w:cstheme="minorHAnsi"/>
          <w:i/>
          <w:color w:val="000000" w:themeColor="text1"/>
          <w:lang w:eastAsia="cs-CZ"/>
        </w:rPr>
        <w:t xml:space="preserve">[21] </w:t>
      </w:r>
      <w:r w:rsidRPr="001F1563">
        <w:rPr>
          <w:rFonts w:asciiTheme="minorHAnsi" w:eastAsia="Times New Roman" w:hAnsiTheme="minorHAnsi" w:cstheme="minorHAnsi"/>
          <w:b/>
          <w:i/>
          <w:color w:val="000000" w:themeColor="text1"/>
          <w:lang w:eastAsia="cs-CZ"/>
        </w:rPr>
        <w:t>Citovaná literatura, judikatura i Charta místní samosprávy tak může být interpretačním vodítkem pro výklad rozsahu samosprávy městských částí hlavního města Prahy. Zákon č. </w:t>
      </w:r>
      <w:hyperlink r:id="rId19" w:history="1">
        <w:r w:rsidRPr="001F1563">
          <w:rPr>
            <w:rFonts w:asciiTheme="minorHAnsi" w:hAnsiTheme="minorHAnsi" w:cstheme="minorHAnsi"/>
            <w:b/>
            <w:i/>
            <w:color w:val="000000" w:themeColor="text1"/>
            <w:lang w:eastAsia="cs-CZ"/>
          </w:rPr>
          <w:t>131/2000 Sb.</w:t>
        </w:r>
      </w:hyperlink>
      <w:r w:rsidRPr="001F1563">
        <w:rPr>
          <w:rFonts w:asciiTheme="minorHAnsi" w:eastAsia="Times New Roman" w:hAnsiTheme="minorHAnsi" w:cstheme="minorHAnsi"/>
          <w:b/>
          <w:i/>
          <w:color w:val="000000" w:themeColor="text1"/>
          <w:lang w:eastAsia="cs-CZ"/>
        </w:rPr>
        <w:t> počítá s tím, že městské části mají své zastupitelstvo a samostatnou působnost.</w:t>
      </w:r>
      <w:r w:rsidRPr="001F1563">
        <w:rPr>
          <w:rFonts w:asciiTheme="minorHAnsi" w:eastAsia="Times New Roman" w:hAnsiTheme="minorHAnsi" w:cstheme="minorHAnsi"/>
          <w:i/>
          <w:color w:val="000000" w:themeColor="text1"/>
          <w:lang w:eastAsia="cs-CZ"/>
        </w:rPr>
        <w:t> </w:t>
      </w:r>
      <w:r w:rsidRPr="001F1563">
        <w:rPr>
          <w:rFonts w:asciiTheme="minorHAnsi" w:eastAsia="Times New Roman" w:hAnsiTheme="minorHAnsi" w:cstheme="minorHAnsi"/>
          <w:i/>
          <w:iCs/>
          <w:color w:val="000000" w:themeColor="text1"/>
          <w:lang w:eastAsia="cs-CZ"/>
        </w:rPr>
        <w:t>„Samosprávu lze charakterizovat jako ústavou a zákony stanovený okruh úkolů veřejné správy, jejichž vykonávání vlastním jménem je svěřeno samosprávné korporaci odlišné od státu“</w:t>
      </w:r>
      <w:r w:rsidRPr="001F1563">
        <w:rPr>
          <w:rFonts w:asciiTheme="minorHAnsi" w:eastAsia="Times New Roman" w:hAnsiTheme="minorHAnsi" w:cstheme="minorHAnsi"/>
          <w:i/>
          <w:color w:val="000000" w:themeColor="text1"/>
          <w:lang w:eastAsia="cs-CZ"/>
        </w:rPr>
        <w:t> (Hendrych, D. a kol. </w:t>
      </w:r>
      <w:r w:rsidRPr="001F1563">
        <w:rPr>
          <w:rFonts w:asciiTheme="minorHAnsi" w:eastAsia="Times New Roman" w:hAnsiTheme="minorHAnsi" w:cstheme="minorHAnsi"/>
          <w:i/>
          <w:iCs/>
          <w:color w:val="000000" w:themeColor="text1"/>
          <w:lang w:eastAsia="cs-CZ"/>
        </w:rPr>
        <w:t>Správní právo: obecná část. </w:t>
      </w:r>
      <w:r w:rsidRPr="001F1563">
        <w:rPr>
          <w:rFonts w:asciiTheme="minorHAnsi" w:eastAsia="Times New Roman" w:hAnsiTheme="minorHAnsi" w:cstheme="minorHAnsi"/>
          <w:i/>
          <w:color w:val="000000" w:themeColor="text1"/>
          <w:lang w:eastAsia="cs-CZ"/>
        </w:rPr>
        <w:t xml:space="preserve">8. vydání. Praha: C. H. Beck, 2012, s. 146). </w:t>
      </w:r>
      <w:r w:rsidRPr="001F1563">
        <w:rPr>
          <w:rFonts w:asciiTheme="minorHAnsi" w:eastAsia="Times New Roman" w:hAnsiTheme="minorHAnsi" w:cstheme="minorHAnsi"/>
          <w:b/>
          <w:i/>
          <w:color w:val="000000" w:themeColor="text1"/>
          <w:lang w:eastAsia="cs-CZ"/>
        </w:rPr>
        <w:t>V posuzovaném případě není pochyby o tom, že zákon č. </w:t>
      </w:r>
      <w:hyperlink r:id="rId20" w:history="1">
        <w:r w:rsidRPr="001F1563">
          <w:rPr>
            <w:rFonts w:asciiTheme="minorHAnsi" w:hAnsiTheme="minorHAnsi" w:cstheme="minorHAnsi"/>
            <w:b/>
            <w:i/>
            <w:color w:val="000000" w:themeColor="text1"/>
            <w:lang w:eastAsia="cs-CZ"/>
          </w:rPr>
          <w:t>131/2000 Sb.</w:t>
        </w:r>
      </w:hyperlink>
      <w:r w:rsidRPr="001F1563">
        <w:rPr>
          <w:rFonts w:asciiTheme="minorHAnsi" w:hAnsiTheme="minorHAnsi" w:cstheme="minorHAnsi"/>
          <w:b/>
          <w:i/>
          <w:color w:val="000000" w:themeColor="text1"/>
          <w:lang w:eastAsia="cs-CZ"/>
        </w:rPr>
        <w:t> počítá s tím, že v některých oblastech vykonává městská část vlastní působnost a rozhoduje vlastním jménem o některých otázkách (§ 18 citovaného zákona). Zákon tedy počítá se samosprávou městské části hlavního města Prahy, byť limitovanou, a nadto mezi pravomoci zastupitelstva městské části výslovně řadí i právo vyjadřovat se k návrhu územně plánovací dokumentace hlavního města Prahy</w:t>
      </w:r>
      <w:r w:rsidRPr="001F1563">
        <w:rPr>
          <w:rFonts w:asciiTheme="minorHAnsi" w:hAnsiTheme="minorHAnsi" w:cstheme="minorHAnsi"/>
          <w:i/>
          <w:color w:val="000000" w:themeColor="text1"/>
          <w:lang w:eastAsia="cs-CZ"/>
        </w:rPr>
        <w:t xml:space="preserve"> a schvalovat program rozvoje městské části [srov. </w:t>
      </w:r>
      <w:hyperlink r:id="rId21" w:history="1">
        <w:r w:rsidRPr="001F1563">
          <w:rPr>
            <w:rFonts w:asciiTheme="minorHAnsi" w:hAnsiTheme="minorHAnsi" w:cstheme="minorHAnsi"/>
            <w:i/>
            <w:color w:val="000000" w:themeColor="text1"/>
            <w:lang w:eastAsia="cs-CZ"/>
          </w:rPr>
          <w:t>§ 89</w:t>
        </w:r>
      </w:hyperlink>
      <w:r w:rsidRPr="001F1563">
        <w:rPr>
          <w:rFonts w:asciiTheme="minorHAnsi" w:hAnsiTheme="minorHAnsi" w:cstheme="minorHAnsi"/>
          <w:i/>
          <w:color w:val="000000" w:themeColor="text1"/>
          <w:lang w:eastAsia="cs-CZ"/>
        </w:rPr>
        <w:t> odst. 2 písm. d) a g) zákona č. 131/2000 Sb.].</w:t>
      </w:r>
    </w:p>
    <w:p w:rsidR="001F1563" w:rsidRPr="001F1563" w:rsidRDefault="001F1563" w:rsidP="001F1563">
      <w:pPr>
        <w:spacing w:after="120" w:line="240" w:lineRule="auto"/>
        <w:ind w:left="284"/>
        <w:jc w:val="both"/>
        <w:rPr>
          <w:rFonts w:asciiTheme="minorHAnsi" w:eastAsia="Times New Roman" w:hAnsiTheme="minorHAnsi" w:cstheme="minorHAnsi"/>
          <w:i/>
          <w:color w:val="000000" w:themeColor="text1"/>
          <w:lang w:eastAsia="cs-CZ"/>
        </w:rPr>
      </w:pPr>
      <w:r w:rsidRPr="001F1563">
        <w:rPr>
          <w:rFonts w:asciiTheme="minorHAnsi" w:hAnsiTheme="minorHAnsi" w:cstheme="minorHAnsi"/>
          <w:i/>
          <w:color w:val="000000" w:themeColor="text1"/>
          <w:lang w:eastAsia="cs-CZ"/>
        </w:rPr>
        <w:t>[22] Evropská charta místní samosprávy (č. </w:t>
      </w:r>
      <w:hyperlink r:id="rId22" w:history="1">
        <w:r w:rsidRPr="001F1563">
          <w:rPr>
            <w:rFonts w:asciiTheme="minorHAnsi" w:hAnsiTheme="minorHAnsi" w:cstheme="minorHAnsi"/>
            <w:i/>
            <w:color w:val="000000" w:themeColor="text1"/>
            <w:lang w:eastAsia="cs-CZ"/>
          </w:rPr>
          <w:t>181/1999 Sb.</w:t>
        </w:r>
      </w:hyperlink>
      <w:r w:rsidRPr="001F1563">
        <w:rPr>
          <w:rFonts w:asciiTheme="minorHAnsi" w:hAnsiTheme="minorHAnsi" w:cstheme="minorHAnsi"/>
          <w:i/>
          <w:color w:val="000000" w:themeColor="text1"/>
          <w:lang w:eastAsia="cs-CZ"/>
        </w:rPr>
        <w:t>, č. </w:t>
      </w:r>
      <w:hyperlink r:id="rId23" w:history="1">
        <w:r w:rsidRPr="001F1563">
          <w:rPr>
            <w:rFonts w:asciiTheme="minorHAnsi" w:hAnsiTheme="minorHAnsi" w:cstheme="minorHAnsi"/>
            <w:i/>
            <w:color w:val="000000" w:themeColor="text1"/>
            <w:lang w:eastAsia="cs-CZ"/>
          </w:rPr>
          <w:t>369/1999 Sb.</w:t>
        </w:r>
      </w:hyperlink>
      <w:r w:rsidRPr="001F1563">
        <w:rPr>
          <w:rFonts w:asciiTheme="minorHAnsi" w:hAnsiTheme="minorHAnsi" w:cstheme="minorHAnsi"/>
          <w:i/>
          <w:color w:val="000000" w:themeColor="text1"/>
          <w:lang w:eastAsia="cs-CZ"/>
        </w:rPr>
        <w:t>) zdůrazňuje důležitost existence místních samospráv pro demokracii (právo občanů podílet se na chodu</w:t>
      </w:r>
      <w:r w:rsidRPr="001F1563">
        <w:rPr>
          <w:rFonts w:asciiTheme="minorHAnsi" w:eastAsia="Times New Roman" w:hAnsiTheme="minorHAnsi" w:cstheme="minorHAnsi"/>
          <w:i/>
          <w:color w:val="000000" w:themeColor="text1"/>
          <w:lang w:eastAsia="cs-CZ"/>
        </w:rPr>
        <w:t xml:space="preserve"> věcí veřejných lze nejpříměji vykonávat právě na místní úrovni) a definuje místní samosprávy zejména tím, zda mají svůj volený zastupitelský sbor (čl. 3). Existence místní samosprávy a ochrana jejích práv má pozitivní vliv na dělbu mocí ve státě. Článek 11 Evropské charty místní samosprávy výslovně zakotvuje právo samospráv obracet se na soudy. Podle čl. 13 se zásady místní samosprávy obsažené v této Chartě vztahují na všechny druhy místních společenství, která na území smluvní strany Charty existují [viz k tomu též doporučení 220(2007) a 328(2012) Kongresu místních a regionálních orgánů Evropy].</w:t>
      </w:r>
    </w:p>
    <w:p w:rsidR="001F1563" w:rsidRPr="001F1563" w:rsidRDefault="001F1563" w:rsidP="001F1563">
      <w:pPr>
        <w:spacing w:after="120" w:line="240" w:lineRule="auto"/>
        <w:ind w:left="284"/>
        <w:jc w:val="both"/>
        <w:rPr>
          <w:rFonts w:asciiTheme="minorHAnsi" w:eastAsia="Times New Roman" w:hAnsiTheme="minorHAnsi" w:cstheme="minorHAnsi"/>
          <w:b/>
          <w:i/>
          <w:color w:val="000000" w:themeColor="text1"/>
          <w:lang w:eastAsia="cs-CZ"/>
        </w:rPr>
      </w:pPr>
      <w:r w:rsidRPr="001F1563">
        <w:rPr>
          <w:rFonts w:asciiTheme="minorHAnsi" w:eastAsia="Times New Roman" w:hAnsiTheme="minorHAnsi" w:cstheme="minorHAnsi"/>
          <w:i/>
          <w:color w:val="000000" w:themeColor="text1"/>
          <w:lang w:eastAsia="cs-CZ"/>
        </w:rPr>
        <w:t xml:space="preserve">[23] </w:t>
      </w:r>
      <w:r w:rsidRPr="001F1563">
        <w:rPr>
          <w:rFonts w:asciiTheme="minorHAnsi" w:eastAsia="Times New Roman" w:hAnsiTheme="minorHAnsi" w:cstheme="minorHAnsi"/>
          <w:b/>
          <w:i/>
          <w:color w:val="000000" w:themeColor="text1"/>
          <w:lang w:eastAsia="cs-CZ"/>
        </w:rPr>
        <w:t>Ostatně přímo v textu zákona č. </w:t>
      </w:r>
      <w:hyperlink r:id="rId24" w:history="1">
        <w:r w:rsidRPr="001F1563">
          <w:rPr>
            <w:rFonts w:asciiTheme="minorHAnsi" w:hAnsiTheme="minorHAnsi" w:cstheme="minorHAnsi"/>
            <w:b/>
            <w:i/>
            <w:color w:val="000000" w:themeColor="text1"/>
            <w:lang w:eastAsia="cs-CZ"/>
          </w:rPr>
          <w:t>131/2000 Sb.</w:t>
        </w:r>
      </w:hyperlink>
      <w:r w:rsidRPr="001F1563">
        <w:rPr>
          <w:rFonts w:asciiTheme="minorHAnsi" w:hAnsiTheme="minorHAnsi" w:cstheme="minorHAnsi"/>
          <w:b/>
          <w:i/>
          <w:color w:val="000000" w:themeColor="text1"/>
          <w:lang w:eastAsia="cs-CZ"/>
        </w:rPr>
        <w:t> zá</w:t>
      </w:r>
      <w:r w:rsidRPr="001F1563">
        <w:rPr>
          <w:rFonts w:asciiTheme="minorHAnsi" w:eastAsia="Times New Roman" w:hAnsiTheme="minorHAnsi" w:cstheme="minorHAnsi"/>
          <w:b/>
          <w:i/>
          <w:color w:val="000000" w:themeColor="text1"/>
          <w:lang w:eastAsia="cs-CZ"/>
        </w:rPr>
        <w:t xml:space="preserve">konodárce označuje městskou část hlavního města Prahy jako nositele samosprávy, neboť výslovně potvrzuje existenci samosprávy městských </w:t>
      </w:r>
      <w:r w:rsidRPr="001F1563">
        <w:rPr>
          <w:rFonts w:asciiTheme="minorHAnsi" w:eastAsia="Times New Roman" w:hAnsiTheme="minorHAnsi" w:cstheme="minorHAnsi"/>
          <w:b/>
          <w:i/>
          <w:color w:val="000000" w:themeColor="text1"/>
          <w:lang w:eastAsia="cs-CZ"/>
        </w:rPr>
        <w:lastRenderedPageBreak/>
        <w:t>částí: </w:t>
      </w:r>
      <w:r w:rsidRPr="001F1563">
        <w:rPr>
          <w:rFonts w:asciiTheme="minorHAnsi" w:eastAsia="Times New Roman" w:hAnsiTheme="minorHAnsi" w:cstheme="minorHAnsi"/>
          <w:b/>
          <w:i/>
          <w:iCs/>
          <w:color w:val="000000" w:themeColor="text1"/>
          <w:lang w:eastAsia="cs-CZ"/>
        </w:rPr>
        <w:t>„Úkoly patřící do samosprávy městských částí (dále jen ,samostatná působnost městských částíʻ) plní městské části v rozsahu stanoveném tímto nebo zvláštním zákonem a Statutem hlavního města Prahy (dále jen ,Statuť) a v rozsahu odpovídajícím potřebám městských částí.“</w:t>
      </w:r>
      <w:r w:rsidRPr="001F1563">
        <w:rPr>
          <w:rFonts w:asciiTheme="minorHAnsi" w:eastAsia="Times New Roman" w:hAnsiTheme="minorHAnsi" w:cstheme="minorHAnsi"/>
          <w:b/>
          <w:i/>
          <w:color w:val="000000" w:themeColor="text1"/>
          <w:lang w:eastAsia="cs-CZ"/>
        </w:rPr>
        <w:t> (§ 2 odst. 1 věty druhé zákona).</w:t>
      </w:r>
    </w:p>
    <w:p w:rsidR="001F1563" w:rsidRPr="001F1563" w:rsidRDefault="001F1563" w:rsidP="001F1563">
      <w:pPr>
        <w:spacing w:after="120" w:line="240" w:lineRule="auto"/>
        <w:ind w:left="284"/>
        <w:jc w:val="both"/>
        <w:rPr>
          <w:rFonts w:asciiTheme="minorHAnsi" w:eastAsia="Times New Roman" w:hAnsiTheme="minorHAnsi" w:cstheme="minorHAnsi"/>
          <w:i/>
          <w:color w:val="000000" w:themeColor="text1"/>
          <w:lang w:eastAsia="cs-CZ"/>
        </w:rPr>
      </w:pPr>
      <w:r w:rsidRPr="001F1563">
        <w:rPr>
          <w:rFonts w:asciiTheme="minorHAnsi" w:eastAsia="Times New Roman" w:hAnsiTheme="minorHAnsi" w:cstheme="minorHAnsi"/>
          <w:i/>
          <w:color w:val="000000" w:themeColor="text1"/>
          <w:lang w:eastAsia="cs-CZ"/>
        </w:rPr>
        <w:t xml:space="preserve">[24] </w:t>
      </w:r>
      <w:r w:rsidRPr="001F1563">
        <w:rPr>
          <w:rFonts w:asciiTheme="minorHAnsi" w:hAnsiTheme="minorHAnsi" w:cstheme="minorHAnsi"/>
          <w:i/>
          <w:color w:val="000000" w:themeColor="text1"/>
          <w:lang w:eastAsia="cs-CZ"/>
        </w:rPr>
        <w:t>Nesporným právem městské části hlavního města Prahy je pak podle zákona č. </w:t>
      </w:r>
      <w:hyperlink r:id="rId25" w:history="1">
        <w:r w:rsidRPr="001F1563">
          <w:rPr>
            <w:rFonts w:asciiTheme="minorHAnsi" w:hAnsiTheme="minorHAnsi" w:cstheme="minorHAnsi"/>
            <w:i/>
            <w:color w:val="000000" w:themeColor="text1"/>
            <w:lang w:eastAsia="cs-CZ"/>
          </w:rPr>
          <w:t>131/2000 Sb.</w:t>
        </w:r>
      </w:hyperlink>
      <w:r w:rsidRPr="001F1563">
        <w:rPr>
          <w:rFonts w:asciiTheme="minorHAnsi" w:hAnsiTheme="minorHAnsi" w:cstheme="minorHAnsi"/>
          <w:i/>
          <w:color w:val="000000" w:themeColor="text1"/>
          <w:lang w:eastAsia="cs-CZ"/>
        </w:rPr>
        <w:t> i právo na samostatnou působnost. Městská část jako subjekt samosprávy a jako subjekt, jenž vykonává samostatnou působnost v některých oblastech vymezených zákonem a Statutem, na svém území má právo na samosprávu a na výkon vlastní působnosti. Tato práva přitom patří mezi práva, jejichž dotčení se může před správním soudem městská část hlavního města Prahy dovolávat podle </w:t>
      </w:r>
      <w:hyperlink r:id="rId26" w:history="1">
        <w:r w:rsidRPr="001F1563">
          <w:rPr>
            <w:rFonts w:asciiTheme="minorHAnsi" w:hAnsiTheme="minorHAnsi" w:cstheme="minorHAnsi"/>
            <w:i/>
            <w:color w:val="000000" w:themeColor="text1"/>
            <w:lang w:eastAsia="cs-CZ"/>
          </w:rPr>
          <w:t>§ 101a s. ř. s.</w:t>
        </w:r>
      </w:hyperlink>
      <w:r w:rsidRPr="001F1563">
        <w:rPr>
          <w:rFonts w:asciiTheme="minorHAnsi" w:eastAsia="Times New Roman" w:hAnsiTheme="minorHAnsi" w:cstheme="minorHAnsi"/>
          <w:i/>
          <w:color w:val="000000" w:themeColor="text1"/>
          <w:lang w:eastAsia="cs-CZ"/>
        </w:rPr>
        <w:t> </w:t>
      </w:r>
      <w:r w:rsidRPr="001F1563">
        <w:rPr>
          <w:rFonts w:asciiTheme="minorHAnsi" w:eastAsia="Times New Roman" w:hAnsiTheme="minorHAnsi" w:cstheme="minorHAnsi"/>
          <w:b/>
          <w:i/>
          <w:color w:val="000000" w:themeColor="text1"/>
          <w:lang w:eastAsia="cs-CZ"/>
        </w:rPr>
        <w:t>Je tak nezpochybnitelné, že městská část má „</w:t>
      </w:r>
      <w:r w:rsidRPr="001F1563">
        <w:rPr>
          <w:rFonts w:asciiTheme="minorHAnsi" w:eastAsia="Times New Roman" w:hAnsiTheme="minorHAnsi" w:cstheme="minorHAnsi"/>
          <w:b/>
          <w:i/>
          <w:iCs/>
          <w:color w:val="000000" w:themeColor="text1"/>
          <w:lang w:eastAsia="cs-CZ"/>
        </w:rPr>
        <w:t>přímý a nezprostředkovaný vztah k nějaké části území, které je územním plánem regulováno“</w:t>
      </w:r>
      <w:r w:rsidRPr="001F1563">
        <w:rPr>
          <w:rFonts w:asciiTheme="minorHAnsi" w:eastAsia="Times New Roman" w:hAnsiTheme="minorHAnsi" w:cstheme="minorHAnsi"/>
          <w:b/>
          <w:i/>
          <w:color w:val="000000" w:themeColor="text1"/>
          <w:lang w:eastAsia="cs-CZ"/>
        </w:rPr>
        <w:t>, což vyžaduje citované usnesení rozšířeného senátu čj</w:t>
      </w:r>
      <w:r w:rsidRPr="001F1563">
        <w:rPr>
          <w:rFonts w:asciiTheme="minorHAnsi" w:hAnsiTheme="minorHAnsi" w:cstheme="minorHAnsi"/>
          <w:b/>
          <w:i/>
          <w:color w:val="000000" w:themeColor="text1"/>
          <w:lang w:eastAsia="cs-CZ"/>
        </w:rPr>
        <w:t>. </w:t>
      </w:r>
      <w:hyperlink r:id="rId27" w:history="1">
        <w:r w:rsidRPr="001F1563">
          <w:rPr>
            <w:rFonts w:asciiTheme="minorHAnsi" w:hAnsiTheme="minorHAnsi" w:cstheme="minorHAnsi"/>
            <w:b/>
            <w:i/>
            <w:color w:val="000000" w:themeColor="text1"/>
            <w:lang w:eastAsia="cs-CZ"/>
          </w:rPr>
          <w:t>1 Ao 1/2009-120</w:t>
        </w:r>
      </w:hyperlink>
      <w:r w:rsidRPr="001F1563">
        <w:rPr>
          <w:rFonts w:asciiTheme="minorHAnsi" w:eastAsia="Times New Roman" w:hAnsiTheme="minorHAnsi" w:cstheme="minorHAnsi"/>
          <w:b/>
          <w:i/>
          <w:color w:val="000000" w:themeColor="text1"/>
          <w:lang w:eastAsia="cs-CZ"/>
        </w:rPr>
        <w:t> pro aktivní legitimaci navrhovatele k podání návrhu na zrušení územního plánu. Tento vztah vyplývá právě z identifikovaných práv na samosprávu a na výkon vlastní působnosti.</w:t>
      </w:r>
      <w:r w:rsidRPr="001F1563">
        <w:rPr>
          <w:rFonts w:asciiTheme="minorHAnsi" w:eastAsia="Times New Roman" w:hAnsiTheme="minorHAnsi" w:cstheme="minorHAnsi"/>
          <w:i/>
          <w:color w:val="000000" w:themeColor="text1"/>
          <w:lang w:eastAsia="cs-CZ"/>
        </w:rPr>
        <w:t>“</w:t>
      </w:r>
    </w:p>
    <w:p w:rsidR="001F1563" w:rsidRPr="001F1563" w:rsidRDefault="001F1563" w:rsidP="001F1563">
      <w:pPr>
        <w:spacing w:after="120" w:line="240" w:lineRule="auto"/>
        <w:ind w:left="284"/>
        <w:jc w:val="center"/>
        <w:rPr>
          <w:rFonts w:asciiTheme="minorHAnsi" w:eastAsia="Times New Roman" w:hAnsiTheme="minorHAnsi" w:cstheme="minorHAnsi"/>
          <w:b/>
          <w:color w:val="000000" w:themeColor="text1"/>
          <w:lang w:eastAsia="cs-CZ"/>
        </w:rPr>
      </w:pPr>
      <w:r w:rsidRPr="001F1563">
        <w:rPr>
          <w:rFonts w:asciiTheme="minorHAnsi" w:eastAsia="Times New Roman" w:hAnsiTheme="minorHAnsi" w:cstheme="minorHAnsi"/>
          <w:b/>
          <w:color w:val="000000" w:themeColor="text1"/>
          <w:lang w:eastAsia="cs-CZ"/>
        </w:rPr>
        <w:t xml:space="preserve">Ad b) </w:t>
      </w:r>
      <w:r w:rsidRPr="001F1563">
        <w:rPr>
          <w:rFonts w:asciiTheme="minorHAnsi" w:eastAsia="Times New Roman" w:hAnsiTheme="minorHAnsi" w:cstheme="minorHAnsi"/>
          <w:b/>
          <w:bCs/>
          <w:color w:val="000000" w:themeColor="text1"/>
          <w:lang w:eastAsia="cs-CZ"/>
        </w:rPr>
        <w:t>Právo městské části hlavního města Prahy na přístup k soudu</w:t>
      </w:r>
    </w:p>
    <w:p w:rsidR="001F1563" w:rsidRPr="00BE78AA" w:rsidRDefault="001F1563" w:rsidP="001F1563">
      <w:pPr>
        <w:spacing w:after="120" w:line="240" w:lineRule="auto"/>
        <w:ind w:left="284"/>
        <w:jc w:val="both"/>
        <w:rPr>
          <w:rFonts w:asciiTheme="minorHAnsi" w:eastAsia="Times New Roman" w:hAnsiTheme="minorHAnsi" w:cstheme="minorHAnsi"/>
          <w:b/>
          <w:i/>
          <w:color w:val="000000" w:themeColor="text1"/>
          <w:lang w:eastAsia="cs-CZ"/>
        </w:rPr>
      </w:pPr>
      <w:r w:rsidRPr="001F1563">
        <w:rPr>
          <w:rFonts w:asciiTheme="minorHAnsi" w:eastAsia="Times New Roman" w:hAnsiTheme="minorHAnsi" w:cstheme="minorHAnsi"/>
          <w:color w:val="000000" w:themeColor="text1"/>
          <w:lang w:eastAsia="cs-CZ"/>
        </w:rPr>
        <w:t>„</w:t>
      </w:r>
      <w:r w:rsidRPr="001F1563">
        <w:rPr>
          <w:rFonts w:asciiTheme="minorHAnsi" w:eastAsia="Times New Roman" w:hAnsiTheme="minorHAnsi" w:cstheme="minorHAnsi"/>
          <w:i/>
          <w:color w:val="000000" w:themeColor="text1"/>
          <w:lang w:eastAsia="cs-CZ"/>
        </w:rPr>
        <w:t>[28] Podle již citovaného rozsudku Nejvyššího správního soudu čj. </w:t>
      </w:r>
      <w:hyperlink r:id="rId28" w:history="1">
        <w:r w:rsidRPr="001F1563">
          <w:rPr>
            <w:rStyle w:val="Hypertextovodkaz"/>
            <w:rFonts w:asciiTheme="minorHAnsi" w:eastAsia="Times New Roman" w:hAnsiTheme="minorHAnsi" w:cstheme="minorHAnsi"/>
            <w:i/>
            <w:color w:val="000000" w:themeColor="text1"/>
            <w:u w:val="none"/>
            <w:lang w:eastAsia="cs-CZ"/>
          </w:rPr>
          <w:t>9 Ao 2/2008-62</w:t>
        </w:r>
      </w:hyperlink>
      <w:r w:rsidRPr="001F1563">
        <w:rPr>
          <w:rFonts w:asciiTheme="minorHAnsi" w:eastAsia="Times New Roman" w:hAnsiTheme="minorHAnsi" w:cstheme="minorHAnsi"/>
          <w:i/>
          <w:color w:val="000000" w:themeColor="text1"/>
          <w:lang w:eastAsia="cs-CZ"/>
        </w:rPr>
        <w:t> ve věci napadení územního plánu hlavního města Prahy byla aktivní legitimace městské části hlavního města Prahy připuštěna s odkazem na </w:t>
      </w:r>
      <w:hyperlink r:id="rId29" w:history="1">
        <w:r w:rsidRPr="001F1563">
          <w:rPr>
            <w:rStyle w:val="Hypertextovodkaz"/>
            <w:rFonts w:asciiTheme="minorHAnsi" w:eastAsia="Times New Roman" w:hAnsiTheme="minorHAnsi" w:cstheme="minorHAnsi"/>
            <w:i/>
            <w:color w:val="000000" w:themeColor="text1"/>
            <w:u w:val="none"/>
            <w:lang w:eastAsia="cs-CZ"/>
          </w:rPr>
          <w:t>§ 3</w:t>
        </w:r>
      </w:hyperlink>
      <w:r w:rsidRPr="001F1563">
        <w:rPr>
          <w:rFonts w:asciiTheme="minorHAnsi" w:eastAsia="Times New Roman" w:hAnsiTheme="minorHAnsi" w:cstheme="minorHAnsi"/>
          <w:i/>
          <w:color w:val="000000" w:themeColor="text1"/>
          <w:lang w:eastAsia="cs-CZ"/>
        </w:rPr>
        <w:t xml:space="preserve"> zákona č. 131/2000 Sb. ve spojení s § la přílohou č. 1 Statutu. </w:t>
      </w:r>
      <w:r w:rsidRPr="00BE78AA">
        <w:rPr>
          <w:rFonts w:asciiTheme="minorHAnsi" w:eastAsia="Times New Roman" w:hAnsiTheme="minorHAnsi" w:cstheme="minorHAnsi"/>
          <w:b/>
          <w:i/>
          <w:color w:val="000000" w:themeColor="text1"/>
          <w:lang w:eastAsia="cs-CZ"/>
        </w:rPr>
        <w:t>V procesu vydávání územně plánovací dokumentace je povinností hlavního města Prahy ve smyslu § 25 Statutu [a na podkladě </w:t>
      </w:r>
      <w:hyperlink r:id="rId30" w:history="1">
        <w:r w:rsidRPr="00BE78AA">
          <w:rPr>
            <w:rStyle w:val="Hypertextovodkaz"/>
            <w:rFonts w:asciiTheme="minorHAnsi" w:eastAsia="Times New Roman" w:hAnsiTheme="minorHAnsi" w:cstheme="minorHAnsi"/>
            <w:b/>
            <w:i/>
            <w:color w:val="000000" w:themeColor="text1"/>
            <w:u w:val="none"/>
            <w:lang w:eastAsia="cs-CZ"/>
          </w:rPr>
          <w:t>§ 17</w:t>
        </w:r>
      </w:hyperlink>
      <w:r w:rsidRPr="00BE78AA">
        <w:rPr>
          <w:rFonts w:asciiTheme="minorHAnsi" w:eastAsia="Times New Roman" w:hAnsiTheme="minorHAnsi" w:cstheme="minorHAnsi"/>
          <w:b/>
          <w:i/>
          <w:color w:val="000000" w:themeColor="text1"/>
          <w:lang w:eastAsia="cs-CZ"/>
        </w:rPr>
        <w:t> odst. 1 písm. g) zákona č. 131/2000 Sb.] projednat s jednotlivými městskými částmi zadání, koncept a návrh územního plánu a městské části mají právo ve stanovených lhůtách jednotlivé fáze pořizování územního plánu připomínkovat.</w:t>
      </w:r>
      <w:r w:rsidRPr="001F1563">
        <w:rPr>
          <w:rFonts w:asciiTheme="minorHAnsi" w:eastAsia="Times New Roman" w:hAnsiTheme="minorHAnsi" w:cstheme="minorHAnsi"/>
          <w:i/>
          <w:color w:val="000000" w:themeColor="text1"/>
          <w:lang w:eastAsia="cs-CZ"/>
        </w:rPr>
        <w:t xml:space="preserve"> Na základě těchto ustanovení pak patří do samostatné působnosti městské části schvalování programu rozvoje, jakož i oprávnění vystupovat jako účastník v navazujících územních řízeních, v nichž se vydávají rozhodnutí týkající se území dané městské části</w:t>
      </w:r>
      <w:r w:rsidRPr="00BE78AA">
        <w:rPr>
          <w:rFonts w:asciiTheme="minorHAnsi" w:eastAsia="Times New Roman" w:hAnsiTheme="minorHAnsi" w:cstheme="minorHAnsi"/>
          <w:b/>
          <w:i/>
          <w:color w:val="000000" w:themeColor="text1"/>
          <w:lang w:eastAsia="cs-CZ"/>
        </w:rPr>
        <w:t>. Z výše uvedených ustanovení vyplývá, že městská část má v procesu pořizování a vydávání územního plánu jednoznačně vymezené postavení a může být vydanou změnou územního plánu hlavního města Prahy dotčena na svých právech. Tyto závěry ostatně potvrzuje i již citovaný rozsudek Nejvyššího správního soudu čj. </w:t>
      </w:r>
      <w:hyperlink r:id="rId31" w:history="1">
        <w:r w:rsidRPr="00BE78AA">
          <w:rPr>
            <w:rStyle w:val="Hypertextovodkaz"/>
            <w:rFonts w:asciiTheme="minorHAnsi" w:eastAsia="Times New Roman" w:hAnsiTheme="minorHAnsi" w:cstheme="minorHAnsi"/>
            <w:b/>
            <w:i/>
            <w:color w:val="000000" w:themeColor="text1"/>
            <w:u w:val="none"/>
            <w:lang w:eastAsia="cs-CZ"/>
          </w:rPr>
          <w:t>8 Ao 2/2010-644</w:t>
        </w:r>
      </w:hyperlink>
      <w:r w:rsidRPr="00BE78AA">
        <w:rPr>
          <w:rFonts w:asciiTheme="minorHAnsi" w:eastAsia="Times New Roman" w:hAnsiTheme="minorHAnsi" w:cstheme="minorHAnsi"/>
          <w:b/>
          <w:i/>
          <w:color w:val="000000" w:themeColor="text1"/>
          <w:lang w:eastAsia="cs-CZ"/>
        </w:rPr>
        <w:t>, s tím, že městské části hlavního města Prahy vystupují v právních vztazích svým jménem, nesou odpovědnost z těchto vztahů vyplývající a jsou nositeli práv a povinností v rozsahu stanoveném zákonem a Statutem.</w:t>
      </w:r>
    </w:p>
    <w:p w:rsidR="001F1563" w:rsidRPr="001F1563" w:rsidRDefault="001F1563" w:rsidP="001F1563">
      <w:pPr>
        <w:spacing w:after="120" w:line="240" w:lineRule="auto"/>
        <w:ind w:left="284"/>
        <w:jc w:val="both"/>
        <w:rPr>
          <w:rFonts w:asciiTheme="minorHAnsi" w:eastAsia="Times New Roman" w:hAnsiTheme="minorHAnsi" w:cstheme="minorHAnsi"/>
          <w:b/>
          <w:i/>
          <w:color w:val="000000" w:themeColor="text1"/>
          <w:lang w:eastAsia="cs-CZ"/>
        </w:rPr>
      </w:pPr>
      <w:r w:rsidRPr="001F1563">
        <w:rPr>
          <w:rFonts w:asciiTheme="minorHAnsi" w:eastAsia="Times New Roman" w:hAnsiTheme="minorHAnsi" w:cstheme="minorHAnsi"/>
          <w:b/>
          <w:color w:val="000000" w:themeColor="text1"/>
          <w:lang w:eastAsia="cs-CZ"/>
        </w:rPr>
        <w:t>[</w:t>
      </w:r>
      <w:r w:rsidRPr="001F1563">
        <w:rPr>
          <w:rFonts w:asciiTheme="minorHAnsi" w:eastAsia="Times New Roman" w:hAnsiTheme="minorHAnsi" w:cstheme="minorHAnsi"/>
          <w:b/>
          <w:i/>
          <w:color w:val="000000" w:themeColor="text1"/>
          <w:lang w:eastAsia="cs-CZ"/>
        </w:rPr>
        <w:t>38] </w:t>
      </w:r>
      <w:hyperlink r:id="rId32" w:history="1">
        <w:r w:rsidRPr="001F1563">
          <w:rPr>
            <w:rFonts w:asciiTheme="minorHAnsi" w:hAnsiTheme="minorHAnsi" w:cstheme="minorHAnsi"/>
            <w:b/>
            <w:i/>
            <w:color w:val="000000" w:themeColor="text1"/>
            <w:lang w:eastAsia="cs-CZ"/>
          </w:rPr>
          <w:t>Listina základních práv a svobod</w:t>
        </w:r>
      </w:hyperlink>
      <w:r w:rsidRPr="001F1563">
        <w:rPr>
          <w:rFonts w:asciiTheme="minorHAnsi" w:eastAsia="Times New Roman" w:hAnsiTheme="minorHAnsi" w:cstheme="minorHAnsi"/>
          <w:b/>
          <w:i/>
          <w:color w:val="000000" w:themeColor="text1"/>
          <w:lang w:eastAsia="cs-CZ"/>
        </w:rPr>
        <w:t> zakotvuje právo každého na soudní ochranu a spravedlivý proces (čl. 36 a násl.). Konstantní judikatura Ústavního soudu vychází z toho, že k porušení práva na poskytnutí soudní ochrany, a v konečném důsledku k porušení práva na spravedlivý proces, dojde především tehdy, jestliže stěžovateli bylo upřeno právo domáhat se svého nároku či práva u nezávislého a nestranného soudu (srov. např. nález ze dne 26. 8. 2010, sp. zn. </w:t>
      </w:r>
      <w:hyperlink r:id="rId33" w:history="1">
        <w:r w:rsidRPr="001F1563">
          <w:rPr>
            <w:rFonts w:asciiTheme="minorHAnsi" w:hAnsiTheme="minorHAnsi" w:cstheme="minorHAnsi"/>
            <w:b/>
            <w:i/>
            <w:color w:val="000000" w:themeColor="text1"/>
            <w:lang w:eastAsia="cs-CZ"/>
          </w:rPr>
          <w:t>III. ÚS 1096/10</w:t>
        </w:r>
      </w:hyperlink>
      <w:r w:rsidRPr="001F1563">
        <w:rPr>
          <w:rFonts w:asciiTheme="minorHAnsi" w:eastAsia="Times New Roman" w:hAnsiTheme="minorHAnsi" w:cstheme="minorHAnsi"/>
          <w:b/>
          <w:i/>
          <w:color w:val="000000" w:themeColor="text1"/>
          <w:lang w:eastAsia="cs-CZ"/>
        </w:rPr>
        <w:t>, č. </w:t>
      </w:r>
      <w:hyperlink r:id="rId34" w:history="1">
        <w:r w:rsidRPr="001F1563">
          <w:rPr>
            <w:rFonts w:asciiTheme="minorHAnsi" w:hAnsiTheme="minorHAnsi" w:cstheme="minorHAnsi"/>
            <w:b/>
            <w:i/>
            <w:color w:val="000000" w:themeColor="text1"/>
            <w:lang w:eastAsia="cs-CZ"/>
          </w:rPr>
          <w:t>174/2010 Sb. ÚS</w:t>
        </w:r>
      </w:hyperlink>
      <w:r w:rsidRPr="001F1563">
        <w:rPr>
          <w:rFonts w:asciiTheme="minorHAnsi" w:eastAsia="Times New Roman" w:hAnsiTheme="minorHAnsi" w:cstheme="minorHAnsi"/>
          <w:b/>
          <w:i/>
          <w:color w:val="000000" w:themeColor="text1"/>
          <w:lang w:eastAsia="cs-CZ"/>
        </w:rPr>
        <w:t>).</w:t>
      </w:r>
    </w:p>
    <w:p w:rsidR="001F1563" w:rsidRPr="001F1563" w:rsidRDefault="001F1563" w:rsidP="001F1563">
      <w:pPr>
        <w:spacing w:after="120" w:line="240" w:lineRule="auto"/>
        <w:ind w:left="284"/>
        <w:jc w:val="both"/>
        <w:rPr>
          <w:rFonts w:asciiTheme="minorHAnsi" w:eastAsia="Times New Roman" w:hAnsiTheme="minorHAnsi" w:cstheme="minorHAnsi"/>
          <w:i/>
          <w:color w:val="000000" w:themeColor="text1"/>
          <w:lang w:eastAsia="cs-CZ"/>
        </w:rPr>
      </w:pPr>
      <w:r w:rsidRPr="001F1563">
        <w:rPr>
          <w:rFonts w:asciiTheme="minorHAnsi" w:eastAsia="Times New Roman" w:hAnsiTheme="minorHAnsi" w:cstheme="minorHAnsi"/>
          <w:i/>
          <w:color w:val="000000" w:themeColor="text1"/>
          <w:lang w:eastAsia="cs-CZ"/>
        </w:rPr>
        <w:t>[39] Právo na spravedlivý proces zahrnuje především právo na konkrétní a účinný přístup k soudu (Sudre, F. </w:t>
      </w:r>
      <w:r w:rsidRPr="001F1563">
        <w:rPr>
          <w:rFonts w:asciiTheme="minorHAnsi" w:eastAsia="Times New Roman" w:hAnsiTheme="minorHAnsi" w:cstheme="minorHAnsi"/>
          <w:i/>
          <w:iCs/>
          <w:color w:val="000000" w:themeColor="text1"/>
          <w:lang w:eastAsia="cs-CZ"/>
        </w:rPr>
        <w:t>Mezinárodní a evropské právo lidských práv. </w:t>
      </w:r>
      <w:r w:rsidRPr="001F1563">
        <w:rPr>
          <w:rFonts w:asciiTheme="minorHAnsi" w:eastAsia="Times New Roman" w:hAnsiTheme="minorHAnsi" w:cstheme="minorHAnsi"/>
          <w:i/>
          <w:color w:val="000000" w:themeColor="text1"/>
          <w:lang w:eastAsia="cs-CZ"/>
        </w:rPr>
        <w:t>Brno: Masarykova univerzita, 1997, s. 176). Podle čl. 14 Mezinárodního paktu o lidských a občanských právech má totiž každý </w:t>
      </w:r>
      <w:r w:rsidRPr="001F1563">
        <w:rPr>
          <w:rFonts w:asciiTheme="minorHAnsi" w:eastAsia="Times New Roman" w:hAnsiTheme="minorHAnsi" w:cstheme="minorHAnsi"/>
          <w:i/>
          <w:iCs/>
          <w:color w:val="000000" w:themeColor="text1"/>
          <w:lang w:eastAsia="cs-CZ"/>
        </w:rPr>
        <w:t>„úplně stejné právo, aby byl spravedlivě a veřejně vyslechnut nezávislým a nestranným soudem, který rozhoduje buď o jeho právech a povinnostech, nebo o jakémkoli trestním obvinění vzneseném proti němu“. </w:t>
      </w:r>
      <w:r w:rsidRPr="001F1563">
        <w:rPr>
          <w:rFonts w:asciiTheme="minorHAnsi" w:eastAsia="Times New Roman" w:hAnsiTheme="minorHAnsi" w:cstheme="minorHAnsi"/>
          <w:i/>
          <w:color w:val="000000" w:themeColor="text1"/>
          <w:lang w:eastAsia="cs-CZ"/>
        </w:rPr>
        <w:t>V mezinárodním právu je pak rovněž zdůrazňováno, že právě přístup k soudu je v samém centru principu vlády práva </w:t>
      </w:r>
      <w:r w:rsidRPr="001F1563">
        <w:rPr>
          <w:rFonts w:asciiTheme="minorHAnsi" w:eastAsia="Times New Roman" w:hAnsiTheme="minorHAnsi" w:cstheme="minorHAnsi"/>
          <w:i/>
          <w:iCs/>
          <w:color w:val="000000" w:themeColor="text1"/>
          <w:lang w:eastAsia="cs-CZ"/>
        </w:rPr>
        <w:t>(„This principle of access to courts is at the heart of the rule of law.“ - </w:t>
      </w:r>
      <w:r w:rsidRPr="001F1563">
        <w:rPr>
          <w:rFonts w:asciiTheme="minorHAnsi" w:eastAsia="Times New Roman" w:hAnsiTheme="minorHAnsi" w:cstheme="minorHAnsi"/>
          <w:i/>
          <w:color w:val="000000" w:themeColor="text1"/>
          <w:lang w:eastAsia="cs-CZ"/>
        </w:rPr>
        <w:t>Nollkaemper, A. </w:t>
      </w:r>
      <w:r w:rsidRPr="001F1563">
        <w:rPr>
          <w:rFonts w:asciiTheme="minorHAnsi" w:eastAsia="Times New Roman" w:hAnsiTheme="minorHAnsi" w:cstheme="minorHAnsi"/>
          <w:i/>
          <w:iCs/>
          <w:color w:val="000000" w:themeColor="text1"/>
          <w:lang w:eastAsia="cs-CZ"/>
        </w:rPr>
        <w:t>National Courts and the International Rule of Law. </w:t>
      </w:r>
      <w:r w:rsidRPr="001F1563">
        <w:rPr>
          <w:rFonts w:asciiTheme="minorHAnsi" w:eastAsia="Times New Roman" w:hAnsiTheme="minorHAnsi" w:cstheme="minorHAnsi"/>
          <w:i/>
          <w:color w:val="000000" w:themeColor="text1"/>
          <w:lang w:eastAsia="cs-CZ"/>
        </w:rPr>
        <w:t>Oxford: Oxford University Press, 2012, s. 107).</w:t>
      </w:r>
    </w:p>
    <w:p w:rsidR="001F1563" w:rsidRPr="001F1563" w:rsidRDefault="001F1563" w:rsidP="001F1563">
      <w:pPr>
        <w:spacing w:after="120" w:line="240" w:lineRule="auto"/>
        <w:ind w:left="284"/>
        <w:jc w:val="both"/>
        <w:rPr>
          <w:rFonts w:asciiTheme="minorHAnsi" w:eastAsia="Times New Roman" w:hAnsiTheme="minorHAnsi" w:cstheme="minorHAnsi"/>
          <w:i/>
          <w:color w:val="000000" w:themeColor="text1"/>
          <w:lang w:eastAsia="cs-CZ"/>
        </w:rPr>
      </w:pPr>
      <w:r w:rsidRPr="001F1563">
        <w:rPr>
          <w:rFonts w:asciiTheme="minorHAnsi" w:eastAsia="Times New Roman" w:hAnsiTheme="minorHAnsi" w:cstheme="minorHAnsi"/>
          <w:i/>
          <w:color w:val="000000" w:themeColor="text1"/>
          <w:lang w:eastAsia="cs-CZ"/>
        </w:rPr>
        <w:lastRenderedPageBreak/>
        <w:t>[40] V evropském právním prostředí je také právo na přístup k soudu vnímáno jako podstatná část nejen práva na spravedlivý proces, ale i obecněji právního státu </w:t>
      </w:r>
      <w:r w:rsidRPr="001F1563">
        <w:rPr>
          <w:rFonts w:asciiTheme="minorHAnsi" w:eastAsia="Times New Roman" w:hAnsiTheme="minorHAnsi" w:cstheme="minorHAnsi"/>
          <w:i/>
          <w:iCs/>
          <w:color w:val="000000" w:themeColor="text1"/>
          <w:lang w:eastAsia="cs-CZ"/>
        </w:rPr>
        <w:t>(rule of law), </w:t>
      </w:r>
      <w:r w:rsidRPr="001F1563">
        <w:rPr>
          <w:rFonts w:asciiTheme="minorHAnsi" w:eastAsia="Times New Roman" w:hAnsiTheme="minorHAnsi" w:cstheme="minorHAnsi"/>
          <w:i/>
          <w:color w:val="000000" w:themeColor="text1"/>
          <w:lang w:eastAsia="cs-CZ"/>
        </w:rPr>
        <w:t>ba dokonce </w:t>
      </w:r>
      <w:r w:rsidRPr="001F1563">
        <w:rPr>
          <w:rFonts w:asciiTheme="minorHAnsi" w:eastAsia="Times New Roman" w:hAnsiTheme="minorHAnsi" w:cstheme="minorHAnsi"/>
          <w:i/>
          <w:iCs/>
          <w:color w:val="000000" w:themeColor="text1"/>
          <w:lang w:eastAsia="cs-CZ"/>
        </w:rPr>
        <w:t>„společného dědictví členských státu Rady Evropy“</w:t>
      </w:r>
      <w:r w:rsidRPr="001F1563">
        <w:rPr>
          <w:rFonts w:asciiTheme="minorHAnsi" w:eastAsia="Times New Roman" w:hAnsiTheme="minorHAnsi" w:cstheme="minorHAnsi"/>
          <w:i/>
          <w:color w:val="000000" w:themeColor="text1"/>
          <w:lang w:eastAsia="cs-CZ"/>
        </w:rPr>
        <w:t> (Harris, D. J.; OʼBoyle, M.; Bates, E. P.; Buckley, C. M. </w:t>
      </w:r>
      <w:r w:rsidRPr="001F1563">
        <w:rPr>
          <w:rFonts w:asciiTheme="minorHAnsi" w:eastAsia="Times New Roman" w:hAnsiTheme="minorHAnsi" w:cstheme="minorHAnsi"/>
          <w:i/>
          <w:iCs/>
          <w:color w:val="000000" w:themeColor="text1"/>
          <w:lang w:eastAsia="cs-CZ"/>
        </w:rPr>
        <w:t>Law of the European Convention on Human Rights. </w:t>
      </w:r>
      <w:r w:rsidRPr="001F1563">
        <w:rPr>
          <w:rFonts w:asciiTheme="minorHAnsi" w:eastAsia="Times New Roman" w:hAnsiTheme="minorHAnsi" w:cstheme="minorHAnsi"/>
          <w:i/>
          <w:color w:val="000000" w:themeColor="text1"/>
          <w:lang w:eastAsia="cs-CZ"/>
        </w:rPr>
        <w:t>Second edition, Oxford: Oxford University Press, 2009, s. 235; k právu na přístup k soudu více v Molek, P.: </w:t>
      </w:r>
      <w:r w:rsidRPr="001F1563">
        <w:rPr>
          <w:rFonts w:asciiTheme="minorHAnsi" w:eastAsia="Times New Roman" w:hAnsiTheme="minorHAnsi" w:cstheme="minorHAnsi"/>
          <w:i/>
          <w:iCs/>
          <w:color w:val="000000" w:themeColor="text1"/>
          <w:lang w:eastAsia="cs-CZ"/>
        </w:rPr>
        <w:t>Právo na spravedlivý proces. </w:t>
      </w:r>
      <w:r w:rsidRPr="001F1563">
        <w:rPr>
          <w:rFonts w:asciiTheme="minorHAnsi" w:eastAsia="Times New Roman" w:hAnsiTheme="minorHAnsi" w:cstheme="minorHAnsi"/>
          <w:i/>
          <w:color w:val="000000" w:themeColor="text1"/>
          <w:lang w:eastAsia="cs-CZ"/>
        </w:rPr>
        <w:t>Praha: Wolters Kluwer, 2012, s. 73 a násl.).</w:t>
      </w:r>
    </w:p>
    <w:p w:rsidR="001F1563" w:rsidRPr="001F1563" w:rsidRDefault="001F1563" w:rsidP="001F1563">
      <w:pPr>
        <w:spacing w:after="120" w:line="240" w:lineRule="auto"/>
        <w:ind w:left="284"/>
        <w:jc w:val="both"/>
        <w:rPr>
          <w:rFonts w:asciiTheme="minorHAnsi" w:eastAsia="Times New Roman" w:hAnsiTheme="minorHAnsi" w:cstheme="minorHAnsi"/>
          <w:i/>
          <w:color w:val="000000" w:themeColor="text1"/>
          <w:lang w:eastAsia="cs-CZ"/>
        </w:rPr>
      </w:pPr>
      <w:r w:rsidRPr="001F1563">
        <w:rPr>
          <w:rFonts w:asciiTheme="minorHAnsi" w:eastAsia="Times New Roman" w:hAnsiTheme="minorHAnsi" w:cstheme="minorHAnsi"/>
          <w:i/>
          <w:color w:val="000000" w:themeColor="text1"/>
          <w:lang w:eastAsia="cs-CZ"/>
        </w:rPr>
        <w:t>[41] Rozšířený senát tato východiska zdůrazňuje proto, že k omezení přístupu k soudu ve vztahu k jakémukoli subjektu, pokud mu doposud byl tento přístup umožňován, by soudy měly přistupovat pouze v nezbytných a mimořádně odůvodněných případech; nikoli však za účelem snížení zatížení soudů či zamezení soudních zásahů do územního plánování.</w:t>
      </w:r>
    </w:p>
    <w:p w:rsidR="001F1563" w:rsidRPr="001F1563" w:rsidRDefault="001F1563" w:rsidP="001F1563">
      <w:pPr>
        <w:spacing w:after="120" w:line="240" w:lineRule="auto"/>
        <w:ind w:left="284"/>
        <w:jc w:val="both"/>
        <w:rPr>
          <w:rFonts w:asciiTheme="minorHAnsi" w:eastAsia="Times New Roman" w:hAnsiTheme="minorHAnsi" w:cstheme="minorHAnsi"/>
          <w:b/>
          <w:color w:val="000000" w:themeColor="text1"/>
          <w:lang w:eastAsia="cs-CZ"/>
        </w:rPr>
      </w:pPr>
      <w:r w:rsidRPr="001F1563">
        <w:rPr>
          <w:rFonts w:asciiTheme="minorHAnsi" w:eastAsia="Times New Roman" w:hAnsiTheme="minorHAnsi" w:cstheme="minorHAnsi"/>
          <w:i/>
          <w:color w:val="000000" w:themeColor="text1"/>
          <w:lang w:eastAsia="cs-CZ"/>
        </w:rPr>
        <w:t xml:space="preserve">[42] </w:t>
      </w:r>
      <w:r w:rsidRPr="001F1563">
        <w:rPr>
          <w:rFonts w:asciiTheme="minorHAnsi" w:eastAsia="Times New Roman" w:hAnsiTheme="minorHAnsi" w:cstheme="minorHAnsi"/>
          <w:b/>
          <w:i/>
          <w:color w:val="000000" w:themeColor="text1"/>
          <w:lang w:eastAsia="cs-CZ"/>
        </w:rPr>
        <w:t>Lze tedy konstatovat, že podle ustálené judikatury Nejvyššího správního soudu i Ústavního soudu platí, že pokud existují pochybnosti o možnosti přístupu nějakého subjektu k soudní ochraně, je vždy namístě rozhodnout ve prospěch poskytnutí soudní ochrany, tedy ve prospěch přístupu k soudu.</w:t>
      </w:r>
      <w:r w:rsidRPr="001F1563">
        <w:rPr>
          <w:rFonts w:asciiTheme="minorHAnsi" w:eastAsia="Times New Roman" w:hAnsiTheme="minorHAnsi" w:cstheme="minorHAnsi"/>
          <w:b/>
          <w:color w:val="000000" w:themeColor="text1"/>
          <w:lang w:eastAsia="cs-CZ"/>
        </w:rPr>
        <w:t>“</w:t>
      </w:r>
    </w:p>
    <w:p w:rsidR="001F1563" w:rsidRPr="001F1563" w:rsidRDefault="001F1563" w:rsidP="001F1563">
      <w:pPr>
        <w:spacing w:after="120" w:line="240" w:lineRule="auto"/>
        <w:ind w:left="284"/>
        <w:jc w:val="center"/>
        <w:rPr>
          <w:rFonts w:asciiTheme="minorHAnsi" w:eastAsia="Times New Roman" w:hAnsiTheme="minorHAnsi" w:cstheme="minorHAnsi"/>
          <w:b/>
          <w:color w:val="000000" w:themeColor="text1"/>
          <w:lang w:eastAsia="cs-CZ"/>
        </w:rPr>
      </w:pPr>
      <w:r w:rsidRPr="001F1563">
        <w:rPr>
          <w:rFonts w:asciiTheme="minorHAnsi" w:eastAsia="Times New Roman" w:hAnsiTheme="minorHAnsi" w:cstheme="minorHAnsi"/>
          <w:b/>
          <w:color w:val="000000" w:themeColor="text1"/>
          <w:lang w:eastAsia="cs-CZ"/>
        </w:rPr>
        <w:t xml:space="preserve">Ad c) Určitá </w:t>
      </w:r>
      <w:r w:rsidRPr="001F1563">
        <w:rPr>
          <w:rFonts w:asciiTheme="minorHAnsi" w:eastAsia="Times New Roman" w:hAnsiTheme="minorHAnsi" w:cstheme="minorHAnsi"/>
          <w:b/>
          <w:bCs/>
          <w:color w:val="000000" w:themeColor="text1"/>
          <w:lang w:eastAsia="cs-CZ"/>
        </w:rPr>
        <w:t>práva městské části hlavního města Prahy v územním plánování</w:t>
      </w:r>
    </w:p>
    <w:p w:rsidR="001F1563" w:rsidRPr="001F1563" w:rsidRDefault="001F1563" w:rsidP="001F1563">
      <w:pPr>
        <w:spacing w:after="120" w:line="240" w:lineRule="auto"/>
        <w:ind w:left="284"/>
        <w:jc w:val="both"/>
        <w:rPr>
          <w:rFonts w:asciiTheme="minorHAnsi" w:eastAsia="Times New Roman" w:hAnsiTheme="minorHAnsi" w:cstheme="minorHAnsi"/>
          <w:b/>
          <w:i/>
          <w:color w:val="000000" w:themeColor="text1"/>
          <w:lang w:eastAsia="cs-CZ"/>
        </w:rPr>
      </w:pPr>
      <w:r w:rsidRPr="001F1563">
        <w:rPr>
          <w:rFonts w:asciiTheme="minorHAnsi" w:eastAsia="Times New Roman" w:hAnsiTheme="minorHAnsi" w:cstheme="minorHAnsi"/>
          <w:i/>
          <w:color w:val="000000" w:themeColor="text1"/>
          <w:lang w:eastAsia="cs-CZ"/>
        </w:rPr>
        <w:t>„[45] Podle </w:t>
      </w:r>
      <w:hyperlink r:id="rId35" w:history="1">
        <w:r w:rsidRPr="001F1563">
          <w:rPr>
            <w:rFonts w:asciiTheme="minorHAnsi" w:hAnsiTheme="minorHAnsi" w:cstheme="minorHAnsi"/>
            <w:color w:val="000000" w:themeColor="text1"/>
            <w:lang w:eastAsia="cs-CZ"/>
          </w:rPr>
          <w:t>§ 18</w:t>
        </w:r>
      </w:hyperlink>
      <w:r w:rsidRPr="001F1563">
        <w:rPr>
          <w:rFonts w:asciiTheme="minorHAnsi" w:eastAsia="Times New Roman" w:hAnsiTheme="minorHAnsi" w:cstheme="minorHAnsi"/>
          <w:i/>
          <w:color w:val="000000" w:themeColor="text1"/>
          <w:lang w:eastAsia="cs-CZ"/>
        </w:rPr>
        <w:t xml:space="preserve"> odst. 1 písm. a) zákona č. 131/2000 Sb. náleží do samostatné působnosti městské části schvalování programu rozvoje městské části (a z povahy věci, i když to zákon výslovně nestanoví, též jeho uskutečňování, jinak by pravomoc schvalovat jej neměla smysl). </w:t>
      </w:r>
      <w:r w:rsidRPr="001F1563">
        <w:rPr>
          <w:rFonts w:asciiTheme="minorHAnsi" w:eastAsia="Times New Roman" w:hAnsiTheme="minorHAnsi" w:cstheme="minorHAnsi"/>
          <w:b/>
          <w:i/>
          <w:color w:val="000000" w:themeColor="text1"/>
          <w:lang w:eastAsia="cs-CZ"/>
        </w:rPr>
        <w:t>Jde tedy o samostatnou působnost, kterou městským částem hlavního města Prahy svěřuje sám zákon. Tato úprava navazuje zejména na </w:t>
      </w:r>
      <w:hyperlink r:id="rId36" w:history="1">
        <w:r w:rsidRPr="001F1563">
          <w:rPr>
            <w:rFonts w:asciiTheme="minorHAnsi" w:hAnsiTheme="minorHAnsi" w:cstheme="minorHAnsi"/>
            <w:b/>
            <w:color w:val="000000" w:themeColor="text1"/>
            <w:lang w:eastAsia="cs-CZ"/>
          </w:rPr>
          <w:t>§ 3</w:t>
        </w:r>
      </w:hyperlink>
      <w:r w:rsidRPr="001F1563">
        <w:rPr>
          <w:rFonts w:asciiTheme="minorHAnsi" w:eastAsia="Times New Roman" w:hAnsiTheme="minorHAnsi" w:cstheme="minorHAnsi"/>
          <w:b/>
          <w:i/>
          <w:color w:val="000000" w:themeColor="text1"/>
          <w:lang w:eastAsia="cs-CZ"/>
        </w:rPr>
        <w:t> odst. 3 zákona č. 131/2000 Sb., podle něhož postavení a působnost městských částí jsou stanoveny nejen Statutem, ale i zákonem.</w:t>
      </w:r>
    </w:p>
    <w:p w:rsidR="001F1563" w:rsidRPr="001F1563" w:rsidRDefault="001F1563" w:rsidP="001F1563">
      <w:pPr>
        <w:spacing w:after="120" w:line="240" w:lineRule="auto"/>
        <w:ind w:left="284"/>
        <w:jc w:val="both"/>
        <w:rPr>
          <w:rFonts w:asciiTheme="minorHAnsi" w:eastAsia="Times New Roman" w:hAnsiTheme="minorHAnsi" w:cstheme="minorHAnsi"/>
          <w:i/>
          <w:color w:val="000000" w:themeColor="text1"/>
          <w:lang w:eastAsia="cs-CZ"/>
        </w:rPr>
      </w:pPr>
      <w:r w:rsidRPr="001F1563">
        <w:rPr>
          <w:rFonts w:asciiTheme="minorHAnsi" w:eastAsia="Times New Roman" w:hAnsiTheme="minorHAnsi" w:cstheme="minorHAnsi"/>
          <w:i/>
          <w:color w:val="000000" w:themeColor="text1"/>
          <w:lang w:eastAsia="cs-CZ"/>
        </w:rPr>
        <w:t xml:space="preserve">[46] </w:t>
      </w:r>
      <w:r w:rsidRPr="001F1563">
        <w:rPr>
          <w:rFonts w:asciiTheme="minorHAnsi" w:eastAsia="Times New Roman" w:hAnsiTheme="minorHAnsi" w:cstheme="minorHAnsi"/>
          <w:b/>
          <w:i/>
          <w:color w:val="000000" w:themeColor="text1"/>
          <w:lang w:eastAsia="cs-CZ"/>
        </w:rPr>
        <w:t>Městské části vystupují (v rozsahu stanoveném zákonem a Statutem) v právních vztazích svým jménem a nesou z toho vyplývající odpovědnost. Mají tedy částečnou způsobilost k právním úkonům (a právní subjektivitu). Rozšířený senát tak nemůže souhlasit se závěrem třetího senátu, že je protismyslné, aby městské části hlavního města Prahy navrhovaly zrušení části územního plánu hlavního města Prahy, neboť navrhovatel by byl v takovém případě integrální částí odpůrce, přičemž totožnost navrhovatele a odpůrce je nepřijatelná.</w:t>
      </w:r>
    </w:p>
    <w:p w:rsidR="001F1563" w:rsidRPr="001F1563" w:rsidRDefault="001F1563" w:rsidP="001F1563">
      <w:pPr>
        <w:spacing w:after="120" w:line="240" w:lineRule="auto"/>
        <w:ind w:left="284"/>
        <w:jc w:val="both"/>
        <w:rPr>
          <w:rFonts w:asciiTheme="minorHAnsi" w:eastAsia="Times New Roman" w:hAnsiTheme="minorHAnsi" w:cstheme="minorHAnsi"/>
          <w:i/>
          <w:color w:val="000000" w:themeColor="text1"/>
          <w:lang w:eastAsia="cs-CZ"/>
        </w:rPr>
      </w:pPr>
      <w:r w:rsidRPr="001F1563">
        <w:rPr>
          <w:rFonts w:asciiTheme="minorHAnsi" w:eastAsia="Times New Roman" w:hAnsiTheme="minorHAnsi" w:cstheme="minorHAnsi"/>
          <w:i/>
          <w:color w:val="000000" w:themeColor="text1"/>
          <w:lang w:eastAsia="cs-CZ"/>
        </w:rPr>
        <w:t xml:space="preserve">[47] </w:t>
      </w:r>
      <w:r w:rsidRPr="001F1563">
        <w:rPr>
          <w:rFonts w:asciiTheme="minorHAnsi" w:eastAsia="Times New Roman" w:hAnsiTheme="minorHAnsi" w:cstheme="minorHAnsi"/>
          <w:b/>
          <w:i/>
          <w:color w:val="000000" w:themeColor="text1"/>
          <w:lang w:eastAsia="cs-CZ"/>
        </w:rPr>
        <w:t>Pokud totiž zákon svěřuje do samostatné působnosti městské části schvalování (a uskutečňování) programu rozvoje městské části a současně ji s odkazem na její zákonem vymezenou samostatnou působnost vybavuje způsobilostí k právům, byť i omezenou, dává jí veřejné subjektivní právo, a tedy i právní ochranu proti jeho zkrácení opatřením hlavního města Prahy</w:t>
      </w:r>
      <w:r w:rsidRPr="001F1563">
        <w:rPr>
          <w:rFonts w:asciiTheme="minorHAnsi" w:eastAsia="Times New Roman" w:hAnsiTheme="minorHAnsi" w:cstheme="minorHAnsi"/>
          <w:i/>
          <w:color w:val="000000" w:themeColor="text1"/>
          <w:lang w:eastAsia="cs-CZ"/>
        </w:rPr>
        <w:t>, kterým se vydává územní plán, neboť městská část je při schvalování (a uskutečňování) programu svého rozvoje tímto aktem limitována.</w:t>
      </w:r>
    </w:p>
    <w:p w:rsidR="001F1563" w:rsidRPr="001F1563" w:rsidRDefault="001F1563" w:rsidP="001F1563">
      <w:pPr>
        <w:spacing w:after="120" w:line="240" w:lineRule="auto"/>
        <w:ind w:left="284"/>
        <w:jc w:val="both"/>
        <w:rPr>
          <w:rFonts w:asciiTheme="minorHAnsi" w:eastAsia="Times New Roman" w:hAnsiTheme="minorHAnsi" w:cstheme="minorHAnsi"/>
          <w:i/>
          <w:color w:val="000000" w:themeColor="text1"/>
          <w:lang w:eastAsia="cs-CZ"/>
        </w:rPr>
      </w:pPr>
      <w:r w:rsidRPr="001F1563">
        <w:rPr>
          <w:rFonts w:asciiTheme="minorHAnsi" w:eastAsia="Times New Roman" w:hAnsiTheme="minorHAnsi" w:cstheme="minorHAnsi"/>
          <w:i/>
          <w:color w:val="000000" w:themeColor="text1"/>
          <w:lang w:eastAsia="cs-CZ"/>
        </w:rPr>
        <w:t>[48] Z podobného důvodu, tzn. vzhledem k možnému zkrácení práva spočívajícího ve výkonu samostatné působnosti, </w:t>
      </w:r>
      <w:hyperlink r:id="rId37" w:history="1">
        <w:r w:rsidRPr="001F1563">
          <w:rPr>
            <w:rFonts w:asciiTheme="minorHAnsi" w:hAnsiTheme="minorHAnsi" w:cstheme="minorHAnsi"/>
            <w:color w:val="000000" w:themeColor="text1"/>
            <w:lang w:eastAsia="cs-CZ"/>
          </w:rPr>
          <w:t>soudní řád správní</w:t>
        </w:r>
      </w:hyperlink>
      <w:r w:rsidRPr="001F1563">
        <w:rPr>
          <w:rFonts w:asciiTheme="minorHAnsi" w:eastAsia="Times New Roman" w:hAnsiTheme="minorHAnsi" w:cstheme="minorHAnsi"/>
          <w:i/>
          <w:color w:val="000000" w:themeColor="text1"/>
          <w:lang w:eastAsia="cs-CZ"/>
        </w:rPr>
        <w:t xml:space="preserve"> v § 101a odst. 2 stanoví, že návrh na zrušení opatření obecné povahy nebo jeho částí vydaného krajem může podat též obec, přestože by její aktivní legitimaci šlo zřejmě dovodit i bez tohoto ustanovení. </w:t>
      </w:r>
      <w:r w:rsidRPr="001F1563">
        <w:rPr>
          <w:rFonts w:asciiTheme="minorHAnsi" w:eastAsia="Times New Roman" w:hAnsiTheme="minorHAnsi" w:cstheme="minorHAnsi"/>
          <w:b/>
          <w:i/>
          <w:color w:val="000000" w:themeColor="text1"/>
          <w:lang w:eastAsia="cs-CZ"/>
        </w:rPr>
        <w:t>Důvodová zpráva k č. </w:t>
      </w:r>
      <w:hyperlink r:id="rId38" w:history="1">
        <w:r w:rsidRPr="001F1563">
          <w:rPr>
            <w:rFonts w:asciiTheme="minorHAnsi" w:hAnsiTheme="minorHAnsi" w:cstheme="minorHAnsi"/>
            <w:b/>
            <w:color w:val="000000" w:themeColor="text1"/>
            <w:lang w:eastAsia="cs-CZ"/>
          </w:rPr>
          <w:t>131/2000 Sb.</w:t>
        </w:r>
      </w:hyperlink>
      <w:r w:rsidRPr="001F1563">
        <w:rPr>
          <w:rFonts w:asciiTheme="minorHAnsi" w:eastAsia="Times New Roman" w:hAnsiTheme="minorHAnsi" w:cstheme="minorHAnsi"/>
          <w:b/>
          <w:i/>
          <w:color w:val="000000" w:themeColor="text1"/>
          <w:lang w:eastAsia="cs-CZ"/>
        </w:rPr>
        <w:t> uvádí, že „[p]ostavení hlavního města Prahy je vymezeno v souladu s Ústavou ČR a ústavním zákonem č. </w:t>
      </w:r>
      <w:hyperlink r:id="rId39" w:history="1">
        <w:r w:rsidRPr="001F1563">
          <w:rPr>
            <w:rFonts w:asciiTheme="minorHAnsi" w:hAnsiTheme="minorHAnsi" w:cstheme="minorHAnsi"/>
            <w:b/>
            <w:color w:val="000000" w:themeColor="text1"/>
            <w:lang w:eastAsia="cs-CZ"/>
          </w:rPr>
          <w:t>347/1997 Sb.</w:t>
        </w:r>
      </w:hyperlink>
      <w:r w:rsidRPr="001F1563">
        <w:rPr>
          <w:rFonts w:asciiTheme="minorHAnsi" w:eastAsia="Times New Roman" w:hAnsiTheme="minorHAnsi" w:cstheme="minorHAnsi"/>
          <w:b/>
          <w:i/>
          <w:color w:val="000000" w:themeColor="text1"/>
          <w:lang w:eastAsia="cs-CZ"/>
        </w:rPr>
        <w:t xml:space="preserve">, o vytvoření vyšších územních samosprávných celků, kde je hlavní město Praha definováno jako kraj. Zároveň se mu tímto zákonem i nadále přiznává postavení obce. To staví hlavní město Prahu do fakticky jedinečného postavení oproti ostatním územním samosprávným celkům, ačkoliv to Ústava ČR ani tento zákon výslovně neříkají.“ Městská část hlavního města Prahy obcí samozřejmě není (některé atributy obce má, ale některé nikoliv), pokud by však městská část hlavního města Prahy právo napadat opatření obecné povahy vydávaná hlavním </w:t>
      </w:r>
      <w:r w:rsidRPr="001F1563">
        <w:rPr>
          <w:rFonts w:asciiTheme="minorHAnsi" w:eastAsia="Times New Roman" w:hAnsiTheme="minorHAnsi" w:cstheme="minorHAnsi"/>
          <w:b/>
          <w:i/>
          <w:color w:val="000000" w:themeColor="text1"/>
          <w:lang w:eastAsia="cs-CZ"/>
        </w:rPr>
        <w:lastRenderedPageBreak/>
        <w:t>městem Prahou neměla, mohlo by to pro občany městských částí hlavního města Prahy znamenat určitou nerovnost s občany obcí v ostatních krajích.</w:t>
      </w:r>
    </w:p>
    <w:p w:rsidR="001F1563" w:rsidRPr="00BE78AA" w:rsidRDefault="001F1563" w:rsidP="00BE78AA">
      <w:pPr>
        <w:spacing w:after="120" w:line="240" w:lineRule="auto"/>
        <w:ind w:left="284"/>
        <w:jc w:val="both"/>
        <w:rPr>
          <w:rFonts w:asciiTheme="minorHAnsi" w:eastAsia="Times New Roman" w:hAnsiTheme="minorHAnsi" w:cstheme="minorHAnsi"/>
          <w:color w:val="000000" w:themeColor="text1"/>
          <w:lang w:eastAsia="cs-CZ"/>
        </w:rPr>
      </w:pPr>
      <w:r w:rsidRPr="001F1563">
        <w:rPr>
          <w:rFonts w:asciiTheme="minorHAnsi" w:eastAsia="Times New Roman" w:hAnsiTheme="minorHAnsi" w:cstheme="minorHAnsi"/>
          <w:i/>
          <w:color w:val="000000" w:themeColor="text1"/>
          <w:lang w:eastAsia="cs-CZ"/>
        </w:rPr>
        <w:t xml:space="preserve">[49] </w:t>
      </w:r>
      <w:r w:rsidRPr="001F1563">
        <w:rPr>
          <w:rFonts w:asciiTheme="minorHAnsi" w:eastAsia="Times New Roman" w:hAnsiTheme="minorHAnsi" w:cstheme="minorHAnsi"/>
          <w:b/>
          <w:i/>
          <w:color w:val="000000" w:themeColor="text1"/>
          <w:lang w:eastAsia="cs-CZ"/>
        </w:rPr>
        <w:t>Městská část hlavního města Prahy tedy má v rámci své vlastní působnosti důležitou roli v organizaci svého území, s níž může kolidovat samostatná působnost hlavního města Prahy v oblasti územního plánování</w:t>
      </w:r>
      <w:r w:rsidRPr="001F1563">
        <w:rPr>
          <w:rFonts w:asciiTheme="minorHAnsi" w:eastAsia="Times New Roman" w:hAnsiTheme="minorHAnsi" w:cstheme="minorHAnsi"/>
          <w:i/>
          <w:color w:val="000000" w:themeColor="text1"/>
          <w:lang w:eastAsia="cs-CZ"/>
        </w:rPr>
        <w:t>.</w:t>
      </w:r>
      <w:r w:rsidRPr="001F1563">
        <w:rPr>
          <w:rFonts w:asciiTheme="minorHAnsi" w:eastAsia="Times New Roman" w:hAnsiTheme="minorHAnsi" w:cstheme="minorHAnsi"/>
          <w:color w:val="000000" w:themeColor="text1"/>
          <w:lang w:eastAsia="cs-CZ"/>
        </w:rPr>
        <w:t>“</w:t>
      </w:r>
    </w:p>
    <w:p w:rsidR="004E676C" w:rsidRPr="004C1972" w:rsidRDefault="003B0F71" w:rsidP="00553F43">
      <w:pPr>
        <w:spacing w:after="120" w:line="240" w:lineRule="auto"/>
        <w:jc w:val="both"/>
        <w:rPr>
          <w:rFonts w:asciiTheme="minorHAnsi" w:eastAsia="Times New Roman" w:hAnsiTheme="minorHAnsi" w:cstheme="minorHAnsi"/>
          <w:color w:val="000000" w:themeColor="text1"/>
          <w:u w:val="single"/>
          <w:lang w:eastAsia="cs-CZ"/>
        </w:rPr>
      </w:pPr>
      <w:r>
        <w:rPr>
          <w:b/>
          <w:shd w:val="clear" w:color="auto" w:fill="FFFFFF"/>
        </w:rPr>
        <w:t>[47</w:t>
      </w:r>
      <w:r w:rsidR="001F1563" w:rsidRPr="00992962">
        <w:rPr>
          <w:b/>
          <w:shd w:val="clear" w:color="auto" w:fill="FFFFFF"/>
        </w:rPr>
        <w:t xml:space="preserve">] </w:t>
      </w:r>
      <w:r w:rsidR="001F1563" w:rsidRPr="00992962">
        <w:rPr>
          <w:b/>
          <w:shd w:val="clear" w:color="auto" w:fill="FFFFFF"/>
        </w:rPr>
        <w:tab/>
      </w:r>
      <w:r w:rsidR="00BE78AA" w:rsidRPr="00BE78AA">
        <w:rPr>
          <w:rFonts w:asciiTheme="minorHAnsi" w:eastAsia="Times New Roman" w:hAnsiTheme="minorHAnsi" w:cstheme="minorHAnsi"/>
          <w:color w:val="000000" w:themeColor="text1"/>
          <w:lang w:eastAsia="cs-CZ"/>
        </w:rPr>
        <w:t xml:space="preserve">Fakt, že městská část hlavního města Prahy může být nositelem práva na samosprávu, vyplývá také z judikatury Ústavního soudu, viz </w:t>
      </w:r>
      <w:r w:rsidR="00BE78AA" w:rsidRPr="00BE78AA">
        <w:rPr>
          <w:rFonts w:asciiTheme="minorHAnsi" w:eastAsia="Times New Roman" w:hAnsiTheme="minorHAnsi" w:cstheme="minorHAnsi"/>
          <w:b/>
          <w:color w:val="000000" w:themeColor="text1"/>
          <w:lang w:eastAsia="cs-CZ"/>
        </w:rPr>
        <w:t>usnesení sp. zn. I. ÚS 819/14-2, ze dne 7. 3. 2016:</w:t>
      </w:r>
      <w:r w:rsidR="00BE78AA" w:rsidRPr="00BE78AA">
        <w:rPr>
          <w:rFonts w:asciiTheme="minorHAnsi" w:eastAsia="Times New Roman" w:hAnsiTheme="minorHAnsi" w:cstheme="minorHAnsi"/>
          <w:color w:val="000000" w:themeColor="text1"/>
          <w:lang w:eastAsia="cs-CZ"/>
        </w:rPr>
        <w:t xml:space="preserve"> „</w:t>
      </w:r>
      <w:r w:rsidR="00BE78AA" w:rsidRPr="00BE78AA">
        <w:rPr>
          <w:rFonts w:asciiTheme="minorHAnsi" w:eastAsia="Times New Roman" w:hAnsiTheme="minorHAnsi" w:cstheme="minorHAnsi"/>
          <w:b/>
          <w:i/>
          <w:color w:val="000000" w:themeColor="text1"/>
          <w:lang w:eastAsia="cs-CZ"/>
        </w:rPr>
        <w:t xml:space="preserve">Územním samosprávným celkům, </w:t>
      </w:r>
      <w:r w:rsidR="00BE78AA" w:rsidRPr="00BE78AA">
        <w:rPr>
          <w:rFonts w:asciiTheme="minorHAnsi" w:eastAsia="Times New Roman" w:hAnsiTheme="minorHAnsi" w:cstheme="minorHAnsi"/>
          <w:b/>
          <w:i/>
          <w:color w:val="000000" w:themeColor="text1"/>
          <w:u w:val="single"/>
          <w:lang w:eastAsia="cs-CZ"/>
        </w:rPr>
        <w:t>i městským částem hlavního města Prahy, je dáno právo na samosprávu</w:t>
      </w:r>
      <w:r w:rsidR="00BE78AA" w:rsidRPr="00BE78AA">
        <w:rPr>
          <w:rFonts w:asciiTheme="minorHAnsi" w:eastAsia="Times New Roman" w:hAnsiTheme="minorHAnsi" w:cstheme="minorHAnsi"/>
          <w:b/>
          <w:i/>
          <w:color w:val="000000" w:themeColor="text1"/>
          <w:lang w:eastAsia="cs-CZ"/>
        </w:rPr>
        <w:t xml:space="preserve"> v rámci rozhodování o rozvoji vlastního území [viz nález Ústavního soudu ze dne 7. 5. 2013 sp. zn. </w:t>
      </w:r>
      <w:hyperlink r:id="rId40" w:history="1">
        <w:r w:rsidR="00BE78AA" w:rsidRPr="00BE78AA">
          <w:rPr>
            <w:rFonts w:asciiTheme="minorHAnsi" w:eastAsia="Times New Roman" w:hAnsiTheme="minorHAnsi" w:cstheme="minorHAnsi"/>
            <w:b/>
            <w:i/>
            <w:color w:val="000000" w:themeColor="text1"/>
            <w:lang w:eastAsia="cs-CZ"/>
          </w:rPr>
          <w:t>III. ÚS 1669/11</w:t>
        </w:r>
      </w:hyperlink>
      <w:r w:rsidR="00BE78AA" w:rsidRPr="00BE78AA">
        <w:rPr>
          <w:rFonts w:asciiTheme="minorHAnsi" w:eastAsia="Times New Roman" w:hAnsiTheme="minorHAnsi" w:cstheme="minorHAnsi"/>
          <w:b/>
          <w:i/>
          <w:color w:val="000000" w:themeColor="text1"/>
          <w:lang w:eastAsia="cs-CZ"/>
        </w:rPr>
        <w:t> (N 76/69 SbNU 291)]. Zkrácení na právech územním plánem hlavního města Prahy musí být u městských částí zásadní, aby odůvodnilo zásah do samosprávy hlavního města Prahy ze strany správního soudu.</w:t>
      </w:r>
      <w:r w:rsidR="00BE78AA" w:rsidRPr="00BE78AA">
        <w:rPr>
          <w:rFonts w:asciiTheme="minorHAnsi" w:eastAsia="Times New Roman" w:hAnsiTheme="minorHAnsi" w:cstheme="minorHAnsi"/>
          <w:color w:val="000000" w:themeColor="text1"/>
          <w:lang w:eastAsia="cs-CZ"/>
        </w:rPr>
        <w:t>“</w:t>
      </w:r>
      <w:r w:rsidR="00060D85">
        <w:rPr>
          <w:rFonts w:asciiTheme="minorHAnsi" w:eastAsia="Times New Roman" w:hAnsiTheme="minorHAnsi" w:cstheme="minorHAnsi"/>
          <w:color w:val="000000" w:themeColor="text1"/>
          <w:lang w:eastAsia="cs-CZ"/>
        </w:rPr>
        <w:t xml:space="preserve"> </w:t>
      </w:r>
      <w:r w:rsidR="00BB5713" w:rsidRPr="00BB5713">
        <w:rPr>
          <w:rFonts w:asciiTheme="minorHAnsi" w:eastAsia="Times New Roman" w:hAnsiTheme="minorHAnsi" w:cstheme="minorHAnsi"/>
          <w:color w:val="000000" w:themeColor="text1"/>
          <w:lang w:eastAsia="cs-CZ"/>
        </w:rPr>
        <w:t>K </w:t>
      </w:r>
      <w:r w:rsidR="00BB5713" w:rsidRPr="00BB5713">
        <w:rPr>
          <w:rFonts w:asciiTheme="minorHAnsi" w:eastAsia="Times New Roman" w:hAnsiTheme="minorHAnsi" w:cstheme="minorHAnsi"/>
          <w:b/>
          <w:color w:val="000000" w:themeColor="text1"/>
          <w:lang w:eastAsia="cs-CZ"/>
        </w:rPr>
        <w:t>právu městských částí na samosprávu</w:t>
      </w:r>
      <w:r w:rsidR="00BB5713">
        <w:rPr>
          <w:rFonts w:asciiTheme="minorHAnsi" w:eastAsia="Times New Roman" w:hAnsiTheme="minorHAnsi" w:cstheme="minorHAnsi"/>
          <w:color w:val="000000" w:themeColor="text1"/>
          <w:lang w:eastAsia="cs-CZ"/>
        </w:rPr>
        <w:t xml:space="preserve"> </w:t>
      </w:r>
      <w:r w:rsidR="00BB5713" w:rsidRPr="00BB5713">
        <w:rPr>
          <w:rFonts w:asciiTheme="minorHAnsi" w:eastAsia="Times New Roman" w:hAnsiTheme="minorHAnsi" w:cstheme="minorHAnsi"/>
          <w:color w:val="000000" w:themeColor="text1"/>
          <w:lang w:eastAsia="cs-CZ"/>
        </w:rPr>
        <w:t>dále srov. kupř.</w:t>
      </w:r>
      <w:r w:rsidR="00BB5713">
        <w:rPr>
          <w:rFonts w:asciiTheme="minorHAnsi" w:eastAsia="Times New Roman" w:hAnsiTheme="minorHAnsi" w:cstheme="minorHAnsi"/>
          <w:color w:val="000000" w:themeColor="text1"/>
          <w:lang w:eastAsia="cs-CZ"/>
        </w:rPr>
        <w:t xml:space="preserve"> </w:t>
      </w:r>
      <w:r w:rsidR="00BB5713" w:rsidRPr="00BB5713">
        <w:rPr>
          <w:rFonts w:asciiTheme="minorHAnsi" w:eastAsia="Times New Roman" w:hAnsiTheme="minorHAnsi" w:cstheme="minorHAnsi"/>
          <w:b/>
          <w:color w:val="000000" w:themeColor="text1"/>
          <w:lang w:eastAsia="cs-CZ"/>
        </w:rPr>
        <w:t xml:space="preserve">plenární nález </w:t>
      </w:r>
      <w:r w:rsidR="00BB5713">
        <w:rPr>
          <w:rFonts w:asciiTheme="minorHAnsi" w:eastAsia="Times New Roman" w:hAnsiTheme="minorHAnsi" w:cstheme="minorHAnsi"/>
          <w:b/>
          <w:color w:val="000000" w:themeColor="text1"/>
          <w:lang w:eastAsia="cs-CZ"/>
        </w:rPr>
        <w:t xml:space="preserve">Ústavního soudu </w:t>
      </w:r>
      <w:r w:rsidR="00BB5713" w:rsidRPr="00BB5713">
        <w:rPr>
          <w:rFonts w:asciiTheme="minorHAnsi" w:eastAsia="Times New Roman" w:hAnsiTheme="minorHAnsi" w:cstheme="minorHAnsi"/>
          <w:b/>
          <w:color w:val="000000" w:themeColor="text1"/>
          <w:lang w:eastAsia="cs-CZ"/>
        </w:rPr>
        <w:t xml:space="preserve">sp. zn. </w:t>
      </w:r>
      <w:r w:rsidR="00BB5713" w:rsidRPr="00BB5713">
        <w:rPr>
          <w:rFonts w:asciiTheme="minorHAnsi" w:eastAsia="Times New Roman" w:hAnsiTheme="minorHAnsi" w:cstheme="minorHAnsi"/>
          <w:b/>
          <w:bCs/>
          <w:color w:val="000000" w:themeColor="text1"/>
          <w:lang w:eastAsia="cs-CZ"/>
        </w:rPr>
        <w:t>Pl. ÚS 1/2000, ze dne 5. 4. 2000</w:t>
      </w:r>
      <w:r w:rsidR="00BB5713">
        <w:rPr>
          <w:rFonts w:asciiTheme="minorHAnsi" w:eastAsia="Times New Roman" w:hAnsiTheme="minorHAnsi" w:cstheme="minorHAnsi"/>
          <w:b/>
          <w:bCs/>
          <w:color w:val="000000" w:themeColor="text1"/>
          <w:lang w:eastAsia="cs-CZ"/>
        </w:rPr>
        <w:t xml:space="preserve">: </w:t>
      </w:r>
      <w:r w:rsidR="00BB5713" w:rsidRPr="00BB5713">
        <w:rPr>
          <w:rFonts w:asciiTheme="minorHAnsi" w:eastAsia="Times New Roman" w:hAnsiTheme="minorHAnsi" w:cstheme="minorHAnsi"/>
          <w:bCs/>
          <w:color w:val="000000" w:themeColor="text1"/>
          <w:lang w:eastAsia="cs-CZ"/>
        </w:rPr>
        <w:t>„</w:t>
      </w:r>
      <w:r w:rsidR="00BB5713" w:rsidRPr="00BB5713">
        <w:rPr>
          <w:rFonts w:asciiTheme="minorHAnsi" w:eastAsia="Times New Roman" w:hAnsiTheme="minorHAnsi" w:cstheme="minorHAnsi"/>
          <w:bCs/>
          <w:i/>
          <w:color w:val="000000" w:themeColor="text1"/>
          <w:lang w:eastAsia="cs-CZ"/>
        </w:rPr>
        <w:t>Podle ustanovení </w:t>
      </w:r>
      <w:hyperlink r:id="rId41" w:history="1">
        <w:r w:rsidR="00BB5713" w:rsidRPr="00BB5713">
          <w:rPr>
            <w:rStyle w:val="Hypertextovodkaz"/>
            <w:rFonts w:asciiTheme="minorHAnsi" w:eastAsia="Times New Roman" w:hAnsiTheme="minorHAnsi" w:cstheme="minorHAnsi"/>
            <w:bCs/>
            <w:i/>
            <w:color w:val="000000" w:themeColor="text1"/>
            <w:u w:val="none"/>
            <w:lang w:eastAsia="cs-CZ"/>
          </w:rPr>
          <w:t>§ 72</w:t>
        </w:r>
      </w:hyperlink>
      <w:r w:rsidR="00BB5713" w:rsidRPr="00BB5713">
        <w:rPr>
          <w:rFonts w:asciiTheme="minorHAnsi" w:eastAsia="Times New Roman" w:hAnsiTheme="minorHAnsi" w:cstheme="minorHAnsi"/>
          <w:bCs/>
          <w:i/>
          <w:color w:val="000000" w:themeColor="text1"/>
          <w:lang w:eastAsia="cs-CZ"/>
        </w:rPr>
        <w:t xml:space="preserve"> odst. 1 písm. b) zákona o Ústavním soudu je ve vztahu na ustanovení čl. 87 odst. 1 písm. c) Ústavy k podání ústavní stížnosti oprávněno zastupitelstvo obce, pokud tvrdí, že nezákonným zásahem státu bylo porušeno zaručené právo územního samosprávného celku na samosprávu. </w:t>
      </w:r>
      <w:r w:rsidR="00BB5713" w:rsidRPr="00BB5713">
        <w:rPr>
          <w:rFonts w:asciiTheme="minorHAnsi" w:eastAsia="Times New Roman" w:hAnsiTheme="minorHAnsi" w:cstheme="minorHAnsi"/>
          <w:b/>
          <w:bCs/>
          <w:i/>
          <w:color w:val="000000" w:themeColor="text1"/>
          <w:lang w:eastAsia="cs-CZ"/>
        </w:rPr>
        <w:t>Toto ustanovení nespecifikuje, zda se musí vždy jednat o zastupitelstvo obce nebo zda se může jednat i o zastupitelstvo městské části.</w:t>
      </w:r>
      <w:r w:rsidR="00BB5713" w:rsidRPr="00BB5713">
        <w:rPr>
          <w:rFonts w:asciiTheme="minorHAnsi" w:eastAsia="Times New Roman" w:hAnsiTheme="minorHAnsi" w:cstheme="minorHAnsi"/>
          <w:bCs/>
          <w:i/>
          <w:color w:val="000000" w:themeColor="text1"/>
          <w:lang w:eastAsia="cs-CZ"/>
        </w:rPr>
        <w:t xml:space="preserve"> S přihlédnutím ke stanovisku pléna Ústavního soudu </w:t>
      </w:r>
      <w:hyperlink r:id="rId42" w:history="1">
        <w:r w:rsidR="00BB5713" w:rsidRPr="00BB5713">
          <w:rPr>
            <w:rStyle w:val="Hypertextovodkaz"/>
            <w:rFonts w:asciiTheme="minorHAnsi" w:eastAsia="Times New Roman" w:hAnsiTheme="minorHAnsi" w:cstheme="minorHAnsi"/>
            <w:bCs/>
            <w:i/>
            <w:color w:val="000000" w:themeColor="text1"/>
            <w:u w:val="none"/>
            <w:lang w:eastAsia="cs-CZ"/>
          </w:rPr>
          <w:t>Pl.ÚS 40/95</w:t>
        </w:r>
      </w:hyperlink>
      <w:r w:rsidR="00BB5713" w:rsidRPr="00BB5713">
        <w:rPr>
          <w:rFonts w:asciiTheme="minorHAnsi" w:eastAsia="Times New Roman" w:hAnsiTheme="minorHAnsi" w:cstheme="minorHAnsi"/>
          <w:bCs/>
          <w:i/>
          <w:color w:val="000000" w:themeColor="text1"/>
          <w:lang w:eastAsia="cs-CZ"/>
        </w:rPr>
        <w:t xml:space="preserve"> lze dovodit, že statutární města jsou oprávněna postoupit městským částem, resp. jejich zastupitelstvům, část své pravomoci, včetně pravomoci vydávat obecně závazné vyhlášky v mezích jejich působnosti. </w:t>
      </w:r>
      <w:r w:rsidR="00BB5713" w:rsidRPr="00BB5713">
        <w:rPr>
          <w:rFonts w:asciiTheme="minorHAnsi" w:eastAsia="Times New Roman" w:hAnsiTheme="minorHAnsi" w:cstheme="minorHAnsi"/>
          <w:b/>
          <w:bCs/>
          <w:i/>
          <w:color w:val="000000" w:themeColor="text1"/>
          <w:lang w:eastAsia="cs-CZ"/>
        </w:rPr>
        <w:t>Tomuto stanovisku odpovídá i ustanovení § 3 odst. 2 zákona o obcích, které blíže vymezuje ustanovení § 25 odst. 2 písm. a) zákona o obcích, podle kterého některé působnosti, náležející podle zákona o obcích územně členěnému statutárnímu městu, budou vykonávat městské obvody nebo městské části.</w:t>
      </w:r>
      <w:r w:rsidR="00BB5713" w:rsidRPr="00BB5713">
        <w:rPr>
          <w:rFonts w:asciiTheme="minorHAnsi" w:eastAsia="Times New Roman" w:hAnsiTheme="minorHAnsi" w:cstheme="minorHAnsi"/>
          <w:bCs/>
          <w:i/>
          <w:color w:val="000000" w:themeColor="text1"/>
          <w:lang w:eastAsia="cs-CZ"/>
        </w:rPr>
        <w:t xml:space="preserve"> Působnost města Ústí n. Labem byla přenesena na městskou část Ústí n. Labem - Neštěmice Zastupitelstvem města Ústí n. Labem obecně závaznou vyhláškou č. 41/1996, kterou byl vydán Statut města Ústí n. Labem. </w:t>
      </w:r>
      <w:r w:rsidR="00BB5713" w:rsidRPr="00BB5713">
        <w:rPr>
          <w:rFonts w:asciiTheme="minorHAnsi" w:eastAsia="Times New Roman" w:hAnsiTheme="minorHAnsi" w:cstheme="minorHAnsi"/>
          <w:b/>
          <w:bCs/>
          <w:i/>
          <w:color w:val="000000" w:themeColor="text1"/>
          <w:lang w:eastAsia="cs-CZ"/>
        </w:rPr>
        <w:t>Aktivní legitimace druhého navrhovatele je tedy dána</w:t>
      </w:r>
      <w:r w:rsidR="00BB5713" w:rsidRPr="00BB5713">
        <w:rPr>
          <w:rFonts w:asciiTheme="minorHAnsi" w:eastAsia="Times New Roman" w:hAnsiTheme="minorHAnsi" w:cstheme="minorHAnsi"/>
          <w:bCs/>
          <w:i/>
          <w:color w:val="000000" w:themeColor="text1"/>
          <w:lang w:eastAsia="cs-CZ"/>
        </w:rPr>
        <w:t>.</w:t>
      </w:r>
      <w:r w:rsidR="00BB5713" w:rsidRPr="00BB5713">
        <w:rPr>
          <w:rFonts w:asciiTheme="minorHAnsi" w:eastAsia="Times New Roman" w:hAnsiTheme="minorHAnsi" w:cstheme="minorHAnsi"/>
          <w:bCs/>
          <w:color w:val="000000" w:themeColor="text1"/>
          <w:lang w:eastAsia="cs-CZ"/>
        </w:rPr>
        <w:t>“</w:t>
      </w:r>
      <w:r w:rsidR="00BB5713">
        <w:rPr>
          <w:rFonts w:asciiTheme="minorHAnsi" w:eastAsia="Times New Roman" w:hAnsiTheme="minorHAnsi" w:cstheme="minorHAnsi"/>
          <w:b/>
          <w:bCs/>
          <w:color w:val="000000" w:themeColor="text1"/>
          <w:lang w:eastAsia="cs-CZ"/>
        </w:rPr>
        <w:t xml:space="preserve"> </w:t>
      </w:r>
      <w:r w:rsidR="00BB5713" w:rsidRPr="004C1972">
        <w:rPr>
          <w:rFonts w:asciiTheme="minorHAnsi" w:eastAsia="Times New Roman" w:hAnsiTheme="minorHAnsi" w:cstheme="minorHAnsi"/>
          <w:b/>
          <w:bCs/>
          <w:color w:val="000000" w:themeColor="text1"/>
          <w:u w:val="single"/>
          <w:lang w:eastAsia="cs-CZ"/>
        </w:rPr>
        <w:t xml:space="preserve">Působnost městských částí hlavního města Prahy </w:t>
      </w:r>
      <w:r w:rsidR="00553F43" w:rsidRPr="004C1972">
        <w:rPr>
          <w:rFonts w:asciiTheme="minorHAnsi" w:eastAsia="Times New Roman" w:hAnsiTheme="minorHAnsi" w:cstheme="minorHAnsi"/>
          <w:b/>
          <w:bCs/>
          <w:color w:val="000000" w:themeColor="text1"/>
          <w:u w:val="single"/>
          <w:lang w:eastAsia="cs-CZ"/>
        </w:rPr>
        <w:t xml:space="preserve">(na které se hlavní město Praha člení </w:t>
      </w:r>
      <w:r w:rsidR="00553F43" w:rsidRPr="004C1972">
        <w:rPr>
          <w:rFonts w:asciiTheme="minorHAnsi" w:eastAsia="Times New Roman" w:hAnsiTheme="minorHAnsi" w:cstheme="minorHAnsi"/>
          <w:b/>
          <w:bCs/>
          <w:i/>
          <w:color w:val="000000" w:themeColor="text1"/>
          <w:u w:val="single"/>
          <w:lang w:eastAsia="cs-CZ"/>
        </w:rPr>
        <w:t>ex lege</w:t>
      </w:r>
      <w:r w:rsidR="00553F43" w:rsidRPr="004C1972">
        <w:rPr>
          <w:rFonts w:asciiTheme="minorHAnsi" w:eastAsia="Times New Roman" w:hAnsiTheme="minorHAnsi" w:cstheme="minorHAnsi"/>
          <w:b/>
          <w:bCs/>
          <w:color w:val="000000" w:themeColor="text1"/>
          <w:u w:val="single"/>
          <w:lang w:eastAsia="cs-CZ"/>
        </w:rPr>
        <w:t xml:space="preserve">) </w:t>
      </w:r>
      <w:r w:rsidR="00BB5713" w:rsidRPr="004C1972">
        <w:rPr>
          <w:rFonts w:asciiTheme="minorHAnsi" w:eastAsia="Times New Roman" w:hAnsiTheme="minorHAnsi" w:cstheme="minorHAnsi"/>
          <w:b/>
          <w:bCs/>
          <w:color w:val="000000" w:themeColor="text1"/>
          <w:u w:val="single"/>
          <w:lang w:eastAsia="cs-CZ"/>
        </w:rPr>
        <w:t xml:space="preserve">v oblasti samosprávy </w:t>
      </w:r>
      <w:r w:rsidR="00553F43" w:rsidRPr="004C1972">
        <w:rPr>
          <w:rFonts w:asciiTheme="minorHAnsi" w:eastAsia="Times New Roman" w:hAnsiTheme="minorHAnsi" w:cstheme="minorHAnsi"/>
          <w:b/>
          <w:bCs/>
          <w:color w:val="000000" w:themeColor="text1"/>
          <w:u w:val="single"/>
          <w:lang w:eastAsia="cs-CZ"/>
        </w:rPr>
        <w:t xml:space="preserve">vyplývá </w:t>
      </w:r>
      <w:r w:rsidR="00BB5713" w:rsidRPr="004C1972">
        <w:rPr>
          <w:rFonts w:asciiTheme="minorHAnsi" w:eastAsia="Times New Roman" w:hAnsiTheme="minorHAnsi" w:cstheme="minorHAnsi"/>
          <w:b/>
          <w:bCs/>
          <w:color w:val="000000" w:themeColor="text1"/>
          <w:u w:val="single"/>
          <w:lang w:eastAsia="cs-CZ"/>
        </w:rPr>
        <w:t xml:space="preserve">přímo z právní úpravy (srov. </w:t>
      </w:r>
      <w:r w:rsidR="00406A60" w:rsidRPr="004C1972">
        <w:rPr>
          <w:rFonts w:asciiTheme="minorHAnsi" w:eastAsia="Times New Roman" w:hAnsiTheme="minorHAnsi" w:cstheme="minorHAnsi"/>
          <w:b/>
          <w:bCs/>
          <w:color w:val="000000" w:themeColor="text1"/>
          <w:u w:val="single"/>
          <w:lang w:eastAsia="cs-CZ"/>
        </w:rPr>
        <w:t xml:space="preserve">zejména </w:t>
      </w:r>
      <w:r w:rsidR="00BB5713" w:rsidRPr="004C1972">
        <w:rPr>
          <w:rFonts w:asciiTheme="minorHAnsi" w:eastAsia="Times New Roman" w:hAnsiTheme="minorHAnsi" w:cstheme="minorHAnsi"/>
          <w:b/>
          <w:bCs/>
          <w:color w:val="000000" w:themeColor="text1"/>
          <w:u w:val="single"/>
          <w:lang w:eastAsia="cs-CZ"/>
        </w:rPr>
        <w:t>příslušná ustanovení zákona o HMP)</w:t>
      </w:r>
      <w:r w:rsidR="00553F43" w:rsidRPr="004C1972">
        <w:rPr>
          <w:rFonts w:asciiTheme="minorHAnsi" w:eastAsia="Times New Roman" w:hAnsiTheme="minorHAnsi" w:cstheme="minorHAnsi"/>
          <w:b/>
          <w:bCs/>
          <w:color w:val="000000" w:themeColor="text1"/>
          <w:u w:val="single"/>
          <w:lang w:eastAsia="cs-CZ"/>
        </w:rPr>
        <w:t>, a to na rozdíl od městských částí, resp. městských obvodů, statutárních měst</w:t>
      </w:r>
      <w:r w:rsidR="0024580B" w:rsidRPr="004C1972">
        <w:rPr>
          <w:rFonts w:asciiTheme="minorHAnsi" w:eastAsia="Times New Roman" w:hAnsiTheme="minorHAnsi" w:cstheme="minorHAnsi"/>
          <w:b/>
          <w:bCs/>
          <w:color w:val="000000" w:themeColor="text1"/>
          <w:u w:val="single"/>
          <w:lang w:eastAsia="cs-CZ"/>
        </w:rPr>
        <w:t xml:space="preserve">, na něž se statutární města členit obligatorně nemusí (viz </w:t>
      </w:r>
      <w:r w:rsidR="0024580B" w:rsidRPr="004C1972">
        <w:rPr>
          <w:rFonts w:asciiTheme="minorHAnsi" w:eastAsia="Times New Roman" w:hAnsiTheme="minorHAnsi" w:cstheme="minorHAnsi"/>
          <w:b/>
          <w:color w:val="000000" w:themeColor="text1"/>
          <w:u w:val="single"/>
          <w:lang w:eastAsia="cs-CZ"/>
        </w:rPr>
        <w:t xml:space="preserve">§ </w:t>
      </w:r>
      <w:r w:rsidR="0024580B" w:rsidRPr="004C1972">
        <w:rPr>
          <w:rFonts w:asciiTheme="minorHAnsi" w:eastAsia="Times New Roman" w:hAnsiTheme="minorHAnsi" w:cstheme="minorHAnsi"/>
          <w:b/>
          <w:bCs/>
          <w:color w:val="000000" w:themeColor="text1"/>
          <w:u w:val="single"/>
          <w:lang w:eastAsia="cs-CZ"/>
        </w:rPr>
        <w:t xml:space="preserve">4 odst. 2 OZř), čili jim </w:t>
      </w:r>
      <w:r w:rsidR="0024580B" w:rsidRPr="004C1972">
        <w:rPr>
          <w:rFonts w:asciiTheme="minorHAnsi" w:eastAsia="Times New Roman" w:hAnsiTheme="minorHAnsi" w:cstheme="minorHAnsi"/>
          <w:b/>
          <w:bCs/>
          <w:i/>
          <w:color w:val="000000" w:themeColor="text1"/>
          <w:u w:val="single"/>
          <w:lang w:eastAsia="cs-CZ"/>
        </w:rPr>
        <w:t>ex lege</w:t>
      </w:r>
      <w:r w:rsidR="0024580B" w:rsidRPr="004C1972">
        <w:rPr>
          <w:rFonts w:asciiTheme="minorHAnsi" w:eastAsia="Times New Roman" w:hAnsiTheme="minorHAnsi" w:cstheme="minorHAnsi"/>
          <w:b/>
          <w:bCs/>
          <w:color w:val="000000" w:themeColor="text1"/>
          <w:u w:val="single"/>
          <w:lang w:eastAsia="cs-CZ"/>
        </w:rPr>
        <w:t xml:space="preserve"> z povahy věci na rozdíl od městských částí hlavního města Prahy právo na samosprávu nesvědčí, neboť nejsou-li zřízeny, žádné takové </w:t>
      </w:r>
      <w:r w:rsidR="006B61A5" w:rsidRPr="004C1972">
        <w:rPr>
          <w:rFonts w:asciiTheme="minorHAnsi" w:eastAsia="Times New Roman" w:hAnsiTheme="minorHAnsi" w:cstheme="minorHAnsi"/>
          <w:b/>
          <w:bCs/>
          <w:color w:val="000000" w:themeColor="text1"/>
          <w:u w:val="single"/>
          <w:lang w:eastAsia="cs-CZ"/>
        </w:rPr>
        <w:t xml:space="preserve">jejich </w:t>
      </w:r>
      <w:r w:rsidR="0024580B" w:rsidRPr="004C1972">
        <w:rPr>
          <w:rFonts w:asciiTheme="minorHAnsi" w:eastAsia="Times New Roman" w:hAnsiTheme="minorHAnsi" w:cstheme="minorHAnsi"/>
          <w:b/>
          <w:bCs/>
          <w:color w:val="000000" w:themeColor="text1"/>
          <w:u w:val="single"/>
          <w:lang w:eastAsia="cs-CZ"/>
        </w:rPr>
        <w:t>právo neexistuje; aktivní legitimace zastupitelstva městské části Praha 18 k podání návrhu v tomto případě by se tak měla s odkazem na výše citovaný plenární nález Ústavního soudu uplatnit tím spíše (</w:t>
      </w:r>
      <w:r w:rsidR="0024580B" w:rsidRPr="004C1972">
        <w:rPr>
          <w:rFonts w:asciiTheme="minorHAnsi" w:eastAsia="Times New Roman" w:hAnsiTheme="minorHAnsi" w:cstheme="minorHAnsi"/>
          <w:b/>
          <w:bCs/>
          <w:i/>
          <w:color w:val="000000" w:themeColor="text1"/>
          <w:u w:val="single"/>
          <w:lang w:eastAsia="cs-CZ"/>
        </w:rPr>
        <w:t>a minori ad maius</w:t>
      </w:r>
      <w:r w:rsidR="0024580B" w:rsidRPr="004C1972">
        <w:rPr>
          <w:rFonts w:asciiTheme="minorHAnsi" w:eastAsia="Times New Roman" w:hAnsiTheme="minorHAnsi" w:cstheme="minorHAnsi"/>
          <w:b/>
          <w:bCs/>
          <w:color w:val="000000" w:themeColor="text1"/>
          <w:u w:val="single"/>
          <w:lang w:eastAsia="cs-CZ"/>
        </w:rPr>
        <w:t>).</w:t>
      </w:r>
    </w:p>
    <w:p w:rsidR="00D14E0C" w:rsidRDefault="003B0F71" w:rsidP="00BE78AA">
      <w:pPr>
        <w:spacing w:after="120" w:line="240" w:lineRule="auto"/>
        <w:jc w:val="both"/>
        <w:rPr>
          <w:rFonts w:asciiTheme="minorHAnsi" w:eastAsia="Times New Roman" w:hAnsiTheme="minorHAnsi" w:cstheme="minorHAnsi"/>
          <w:color w:val="000000" w:themeColor="text1"/>
          <w:lang w:eastAsia="cs-CZ"/>
        </w:rPr>
      </w:pPr>
      <w:r>
        <w:rPr>
          <w:b/>
          <w:shd w:val="clear" w:color="auto" w:fill="FFFFFF"/>
        </w:rPr>
        <w:t>[48</w:t>
      </w:r>
      <w:r w:rsidR="004E676C" w:rsidRPr="00992962">
        <w:rPr>
          <w:b/>
          <w:shd w:val="clear" w:color="auto" w:fill="FFFFFF"/>
        </w:rPr>
        <w:t xml:space="preserve">] </w:t>
      </w:r>
      <w:r w:rsidR="004E676C">
        <w:rPr>
          <w:b/>
          <w:shd w:val="clear" w:color="auto" w:fill="FFFFFF"/>
        </w:rPr>
        <w:tab/>
      </w:r>
      <w:r w:rsidR="00060D85" w:rsidRPr="004E676C">
        <w:rPr>
          <w:rFonts w:asciiTheme="minorHAnsi" w:eastAsia="Times New Roman" w:hAnsiTheme="minorHAnsi" w:cstheme="minorHAnsi"/>
          <w:b/>
          <w:color w:val="000000" w:themeColor="text1"/>
          <w:lang w:eastAsia="cs-CZ"/>
        </w:rPr>
        <w:t>Dle navrhovatele je přitom nerozhodné, zdali právo</w:t>
      </w:r>
      <w:r w:rsidR="00B566EF" w:rsidRPr="004E676C">
        <w:rPr>
          <w:rFonts w:asciiTheme="minorHAnsi" w:eastAsia="Times New Roman" w:hAnsiTheme="minorHAnsi" w:cstheme="minorHAnsi"/>
          <w:b/>
          <w:color w:val="000000" w:themeColor="text1"/>
          <w:lang w:eastAsia="cs-CZ"/>
        </w:rPr>
        <w:t xml:space="preserve"> městských částí hlavního města Prahy na samosprávu</w:t>
      </w:r>
      <w:r w:rsidR="00060D85" w:rsidRPr="004E676C">
        <w:rPr>
          <w:rFonts w:asciiTheme="minorHAnsi" w:eastAsia="Times New Roman" w:hAnsiTheme="minorHAnsi" w:cstheme="minorHAnsi"/>
          <w:b/>
          <w:color w:val="000000" w:themeColor="text1"/>
          <w:lang w:eastAsia="cs-CZ"/>
        </w:rPr>
        <w:t xml:space="preserve"> vyvěrá z ústavního pořádku či z běžného zákona (zde zákona o HMP). V řízení dle </w:t>
      </w:r>
      <w:r w:rsidR="0004230F">
        <w:rPr>
          <w:rFonts w:asciiTheme="minorHAnsi" w:eastAsia="Times New Roman" w:hAnsiTheme="minorHAnsi" w:cstheme="minorHAnsi"/>
          <w:b/>
          <w:color w:val="000000" w:themeColor="text1"/>
          <w:lang w:eastAsia="cs-CZ"/>
        </w:rPr>
        <w:br/>
      </w:r>
      <w:r w:rsidR="00060D85" w:rsidRPr="004E676C">
        <w:rPr>
          <w:b/>
          <w:shd w:val="clear" w:color="auto" w:fill="FFFFFF"/>
        </w:rPr>
        <w:t>čl. 87 odst. 1 písm. b) Ústavy</w:t>
      </w:r>
      <w:r w:rsidR="00060D85" w:rsidRPr="004E676C">
        <w:rPr>
          <w:rFonts w:asciiTheme="minorHAnsi" w:eastAsia="Times New Roman" w:hAnsiTheme="minorHAnsi" w:cstheme="minorHAnsi"/>
          <w:b/>
          <w:color w:val="000000" w:themeColor="text1"/>
          <w:lang w:eastAsia="cs-CZ"/>
        </w:rPr>
        <w:t xml:space="preserve"> lze totiž namítat rozpor vyhlášky nejen s ústavními zákony, nýbrž i s běžnými zákony (§ 68 odst. 2 ZÚS).</w:t>
      </w:r>
      <w:r w:rsidR="00B566EF" w:rsidRPr="004E676C">
        <w:rPr>
          <w:rFonts w:asciiTheme="minorHAnsi" w:eastAsia="Times New Roman" w:hAnsiTheme="minorHAnsi" w:cstheme="minorHAnsi"/>
          <w:b/>
          <w:color w:val="000000" w:themeColor="text1"/>
          <w:lang w:eastAsia="cs-CZ"/>
        </w:rPr>
        <w:t xml:space="preserve"> Stejně tak není určující, že městské části hlavního města Prahy samy vydávat obecně závazné vyhlášky </w:t>
      </w:r>
      <w:r w:rsidR="009F5880" w:rsidRPr="004E676C">
        <w:rPr>
          <w:rFonts w:asciiTheme="minorHAnsi" w:eastAsia="Times New Roman" w:hAnsiTheme="minorHAnsi" w:cstheme="minorHAnsi"/>
          <w:b/>
          <w:color w:val="000000" w:themeColor="text1"/>
          <w:lang w:eastAsia="cs-CZ"/>
        </w:rPr>
        <w:t xml:space="preserve">nemohou </w:t>
      </w:r>
      <w:r w:rsidR="00B566EF" w:rsidRPr="004E676C">
        <w:rPr>
          <w:rFonts w:asciiTheme="minorHAnsi" w:eastAsia="Times New Roman" w:hAnsiTheme="minorHAnsi" w:cstheme="minorHAnsi"/>
          <w:b/>
          <w:color w:val="000000" w:themeColor="text1"/>
          <w:lang w:eastAsia="cs-CZ"/>
        </w:rPr>
        <w:t>(</w:t>
      </w:r>
      <w:r w:rsidR="009F5880" w:rsidRPr="004E676C">
        <w:rPr>
          <w:rFonts w:asciiTheme="minorHAnsi" w:eastAsia="Times New Roman" w:hAnsiTheme="minorHAnsi" w:cstheme="minorHAnsi"/>
          <w:b/>
          <w:color w:val="000000" w:themeColor="text1"/>
          <w:lang w:eastAsia="cs-CZ"/>
        </w:rPr>
        <w:t>§ 89 odst. 3 zákona o HMP</w:t>
      </w:r>
      <w:r w:rsidR="00B566EF" w:rsidRPr="004E676C">
        <w:rPr>
          <w:rFonts w:asciiTheme="minorHAnsi" w:eastAsia="Times New Roman" w:hAnsiTheme="minorHAnsi" w:cstheme="minorHAnsi"/>
          <w:b/>
          <w:color w:val="000000" w:themeColor="text1"/>
          <w:lang w:eastAsia="cs-CZ"/>
        </w:rPr>
        <w:t xml:space="preserve">), jelikož právo na samosprávu </w:t>
      </w:r>
      <w:r w:rsidR="009F5880" w:rsidRPr="004E676C">
        <w:rPr>
          <w:rFonts w:asciiTheme="minorHAnsi" w:eastAsia="Times New Roman" w:hAnsiTheme="minorHAnsi" w:cstheme="minorHAnsi"/>
          <w:b/>
          <w:color w:val="000000" w:themeColor="text1"/>
          <w:lang w:eastAsia="cs-CZ"/>
        </w:rPr>
        <w:t>lze realizovat</w:t>
      </w:r>
      <w:r w:rsidR="00B566EF" w:rsidRPr="004E676C">
        <w:rPr>
          <w:rFonts w:asciiTheme="minorHAnsi" w:eastAsia="Times New Roman" w:hAnsiTheme="minorHAnsi" w:cstheme="minorHAnsi"/>
          <w:b/>
          <w:color w:val="000000" w:themeColor="text1"/>
          <w:lang w:eastAsia="cs-CZ"/>
        </w:rPr>
        <w:t xml:space="preserve"> i jinými </w:t>
      </w:r>
      <w:r w:rsidR="00D14E0C" w:rsidRPr="004E676C">
        <w:rPr>
          <w:rFonts w:asciiTheme="minorHAnsi" w:eastAsia="Times New Roman" w:hAnsiTheme="minorHAnsi" w:cstheme="minorHAnsi"/>
          <w:b/>
          <w:color w:val="000000" w:themeColor="text1"/>
          <w:lang w:eastAsia="cs-CZ"/>
        </w:rPr>
        <w:t>prostředky (včetně neprávních</w:t>
      </w:r>
      <w:r w:rsidR="00CC5993">
        <w:rPr>
          <w:rFonts w:asciiTheme="minorHAnsi" w:eastAsia="Times New Roman" w:hAnsiTheme="minorHAnsi" w:cstheme="minorHAnsi"/>
          <w:b/>
          <w:color w:val="000000" w:themeColor="text1"/>
          <w:lang w:eastAsia="cs-CZ"/>
        </w:rPr>
        <w:t xml:space="preserve">, srov. </w:t>
      </w:r>
      <w:r w:rsidR="00CC5993" w:rsidRPr="004E676C">
        <w:rPr>
          <w:rFonts w:asciiTheme="minorHAnsi" w:eastAsia="Times New Roman" w:hAnsiTheme="minorHAnsi" w:cstheme="minorHAnsi"/>
          <w:b/>
          <w:color w:val="000000" w:themeColor="text1"/>
          <w:lang w:eastAsia="cs-CZ"/>
        </w:rPr>
        <w:t>§</w:t>
      </w:r>
      <w:r w:rsidR="00CC5993">
        <w:rPr>
          <w:rFonts w:asciiTheme="minorHAnsi" w:eastAsia="Times New Roman" w:hAnsiTheme="minorHAnsi" w:cstheme="minorHAnsi"/>
          <w:b/>
          <w:color w:val="000000" w:themeColor="text1"/>
          <w:lang w:eastAsia="cs-CZ"/>
        </w:rPr>
        <w:t xml:space="preserve"> 110 odst. 1 zákona o HMP</w:t>
      </w:r>
      <w:r w:rsidR="00D14E0C" w:rsidRPr="004E676C">
        <w:rPr>
          <w:rFonts w:asciiTheme="minorHAnsi" w:eastAsia="Times New Roman" w:hAnsiTheme="minorHAnsi" w:cstheme="minorHAnsi"/>
          <w:b/>
          <w:color w:val="000000" w:themeColor="text1"/>
          <w:lang w:eastAsia="cs-CZ"/>
        </w:rPr>
        <w:t>)</w:t>
      </w:r>
      <w:r w:rsidR="0024580B">
        <w:rPr>
          <w:rFonts w:asciiTheme="minorHAnsi" w:eastAsia="Times New Roman" w:hAnsiTheme="minorHAnsi" w:cstheme="minorHAnsi"/>
          <w:b/>
          <w:color w:val="000000" w:themeColor="text1"/>
          <w:lang w:eastAsia="cs-CZ"/>
        </w:rPr>
        <w:t>.</w:t>
      </w:r>
      <w:r w:rsidR="00EF4397">
        <w:rPr>
          <w:rFonts w:asciiTheme="minorHAnsi" w:eastAsia="Times New Roman" w:hAnsiTheme="minorHAnsi" w:cstheme="minorHAnsi"/>
          <w:color w:val="000000" w:themeColor="text1"/>
          <w:lang w:eastAsia="cs-CZ"/>
        </w:rPr>
        <w:t xml:space="preserve"> </w:t>
      </w:r>
    </w:p>
    <w:p w:rsidR="00BE78AA" w:rsidRDefault="003B0F71" w:rsidP="00BE78AA">
      <w:pPr>
        <w:spacing w:after="120" w:line="240" w:lineRule="auto"/>
        <w:jc w:val="both"/>
        <w:rPr>
          <w:b/>
          <w:shd w:val="clear" w:color="auto" w:fill="FFFFFF"/>
        </w:rPr>
      </w:pPr>
      <w:r>
        <w:rPr>
          <w:b/>
          <w:shd w:val="clear" w:color="auto" w:fill="FFFFFF"/>
        </w:rPr>
        <w:t>[49</w:t>
      </w:r>
      <w:r w:rsidR="00BE78AA" w:rsidRPr="00992962">
        <w:rPr>
          <w:b/>
          <w:shd w:val="clear" w:color="auto" w:fill="FFFFFF"/>
        </w:rPr>
        <w:t xml:space="preserve">] </w:t>
      </w:r>
      <w:r w:rsidR="00BE78AA" w:rsidRPr="00992962">
        <w:rPr>
          <w:b/>
          <w:shd w:val="clear" w:color="auto" w:fill="FFFFFF"/>
        </w:rPr>
        <w:tab/>
      </w:r>
      <w:r w:rsidR="00BE78AA" w:rsidRPr="00BE78AA">
        <w:rPr>
          <w:b/>
          <w:bCs/>
          <w:shd w:val="clear" w:color="auto" w:fill="FFFFFF"/>
        </w:rPr>
        <w:t>Vztaženo</w:t>
      </w:r>
      <w:r w:rsidR="00BE78AA" w:rsidRPr="00BE78AA">
        <w:rPr>
          <w:b/>
          <w:shd w:val="clear" w:color="auto" w:fill="FFFFFF"/>
        </w:rPr>
        <w:t> na poměry </w:t>
      </w:r>
      <w:r w:rsidR="00BE78AA" w:rsidRPr="00BE78AA">
        <w:rPr>
          <w:b/>
          <w:bCs/>
          <w:shd w:val="clear" w:color="auto" w:fill="FFFFFF"/>
        </w:rPr>
        <w:t>projednávané</w:t>
      </w:r>
      <w:r w:rsidR="00BE78AA" w:rsidRPr="00BE78AA">
        <w:rPr>
          <w:b/>
          <w:shd w:val="clear" w:color="auto" w:fill="FFFFFF"/>
        </w:rPr>
        <w:t> věci uvedené znamená</w:t>
      </w:r>
      <w:r w:rsidR="00BE78AA">
        <w:rPr>
          <w:b/>
          <w:shd w:val="clear" w:color="auto" w:fill="FFFFFF"/>
        </w:rPr>
        <w:t>, že:</w:t>
      </w:r>
    </w:p>
    <w:p w:rsidR="00BE78AA" w:rsidRPr="00B566EF" w:rsidRDefault="00BE78AA" w:rsidP="000848B3">
      <w:pPr>
        <w:spacing w:after="120" w:line="240" w:lineRule="auto"/>
        <w:jc w:val="both"/>
        <w:rPr>
          <w:rFonts w:asciiTheme="minorHAnsi" w:eastAsiaTheme="minorHAnsi" w:hAnsiTheme="minorHAnsi" w:cstheme="minorHAnsi"/>
          <w:b/>
          <w:color w:val="000000" w:themeColor="text1"/>
        </w:rPr>
      </w:pPr>
      <w:r>
        <w:rPr>
          <w:rFonts w:asciiTheme="minorHAnsi" w:eastAsia="Times New Roman" w:hAnsiTheme="minorHAnsi" w:cstheme="minorHAnsi"/>
          <w:b/>
          <w:color w:val="000000" w:themeColor="text1"/>
          <w:lang w:eastAsia="cs-CZ"/>
        </w:rPr>
        <w:t>V</w:t>
      </w:r>
      <w:r w:rsidR="00060D85">
        <w:rPr>
          <w:rFonts w:asciiTheme="minorHAnsi" w:eastAsiaTheme="minorHAnsi" w:hAnsiTheme="minorHAnsi" w:cstheme="minorHAnsi"/>
          <w:b/>
          <w:color w:val="000000" w:themeColor="text1"/>
        </w:rPr>
        <w:t>yhláška</w:t>
      </w:r>
      <w:r w:rsidRPr="00BE78AA">
        <w:rPr>
          <w:rFonts w:asciiTheme="minorHAnsi" w:eastAsiaTheme="minorHAnsi" w:hAnsiTheme="minorHAnsi" w:cstheme="minorHAnsi"/>
          <w:b/>
          <w:color w:val="000000" w:themeColor="text1"/>
        </w:rPr>
        <w:t xml:space="preserve"> regulující hazard se</w:t>
      </w:r>
      <w:r>
        <w:rPr>
          <w:rFonts w:asciiTheme="minorHAnsi" w:eastAsiaTheme="minorHAnsi" w:hAnsiTheme="minorHAnsi" w:cstheme="minorHAnsi"/>
          <w:b/>
          <w:color w:val="000000" w:themeColor="text1"/>
        </w:rPr>
        <w:t xml:space="preserve"> (negativně) dotýká </w:t>
      </w:r>
      <w:r w:rsidRPr="00BE78AA">
        <w:rPr>
          <w:rFonts w:asciiTheme="minorHAnsi" w:eastAsiaTheme="minorHAnsi" w:hAnsiTheme="minorHAnsi" w:cstheme="minorHAnsi"/>
          <w:b/>
          <w:color w:val="000000" w:themeColor="text1"/>
        </w:rPr>
        <w:t>samostatné působnosti</w:t>
      </w:r>
      <w:r>
        <w:rPr>
          <w:rFonts w:asciiTheme="minorHAnsi" w:eastAsiaTheme="minorHAnsi" w:hAnsiTheme="minorHAnsi" w:cstheme="minorHAnsi"/>
          <w:b/>
          <w:color w:val="000000" w:themeColor="text1"/>
        </w:rPr>
        <w:t xml:space="preserve"> městské části Praha 18</w:t>
      </w:r>
      <w:r w:rsidR="00060D85">
        <w:rPr>
          <w:rFonts w:asciiTheme="minorHAnsi" w:eastAsiaTheme="minorHAnsi" w:hAnsiTheme="minorHAnsi" w:cstheme="minorHAnsi"/>
          <w:b/>
          <w:color w:val="000000" w:themeColor="text1"/>
        </w:rPr>
        <w:t xml:space="preserve"> a jejího práva na samosprávu</w:t>
      </w:r>
      <w:r w:rsidRPr="00BE78AA">
        <w:rPr>
          <w:rFonts w:asciiTheme="minorHAnsi" w:eastAsiaTheme="minorHAnsi" w:hAnsiTheme="minorHAnsi" w:cstheme="minorHAnsi"/>
          <w:b/>
          <w:color w:val="000000" w:themeColor="text1"/>
        </w:rPr>
        <w:t>,</w:t>
      </w:r>
      <w:r w:rsidRPr="00BE78AA">
        <w:rPr>
          <w:rStyle w:val="Znakapoznpodarou"/>
          <w:rFonts w:asciiTheme="minorHAnsi" w:eastAsiaTheme="minorHAnsi" w:hAnsiTheme="minorHAnsi" w:cstheme="minorHAnsi"/>
          <w:b/>
          <w:color w:val="000000" w:themeColor="text1"/>
        </w:rPr>
        <w:footnoteReference w:id="6"/>
      </w:r>
      <w:r w:rsidRPr="00BE78AA">
        <w:rPr>
          <w:rFonts w:asciiTheme="minorHAnsi" w:eastAsiaTheme="minorHAnsi" w:hAnsiTheme="minorHAnsi" w:cstheme="minorHAnsi"/>
          <w:b/>
          <w:color w:val="000000" w:themeColor="text1"/>
        </w:rPr>
        <w:t xml:space="preserve"> neboť </w:t>
      </w:r>
      <w:r>
        <w:rPr>
          <w:rFonts w:asciiTheme="minorHAnsi" w:eastAsiaTheme="minorHAnsi" w:hAnsiTheme="minorHAnsi" w:cstheme="minorHAnsi"/>
          <w:b/>
          <w:color w:val="000000" w:themeColor="text1"/>
        </w:rPr>
        <w:t xml:space="preserve">(jak bylo shora naznačeno) </w:t>
      </w:r>
      <w:r w:rsidRPr="00BE78AA">
        <w:rPr>
          <w:rFonts w:asciiTheme="minorHAnsi" w:eastAsiaTheme="minorHAnsi" w:hAnsiTheme="minorHAnsi" w:cstheme="minorHAnsi"/>
          <w:b/>
          <w:color w:val="000000" w:themeColor="text1"/>
        </w:rPr>
        <w:t>h</w:t>
      </w:r>
      <w:r>
        <w:rPr>
          <w:rFonts w:asciiTheme="minorHAnsi" w:eastAsiaTheme="minorHAnsi" w:hAnsiTheme="minorHAnsi" w:cstheme="minorHAnsi"/>
          <w:b/>
          <w:color w:val="000000" w:themeColor="text1"/>
        </w:rPr>
        <w:t xml:space="preserve">rozí </w:t>
      </w:r>
      <w:r w:rsidR="00B566EF">
        <w:rPr>
          <w:rFonts w:asciiTheme="minorHAnsi" w:eastAsiaTheme="minorHAnsi" w:hAnsiTheme="minorHAnsi" w:cstheme="minorHAnsi"/>
          <w:b/>
          <w:color w:val="000000" w:themeColor="text1"/>
        </w:rPr>
        <w:t xml:space="preserve">nekontrolované </w:t>
      </w:r>
      <w:r>
        <w:rPr>
          <w:rFonts w:asciiTheme="minorHAnsi" w:eastAsiaTheme="minorHAnsi" w:hAnsiTheme="minorHAnsi" w:cstheme="minorHAnsi"/>
          <w:b/>
          <w:color w:val="000000" w:themeColor="text1"/>
        </w:rPr>
        <w:t xml:space="preserve">zvýšení počtu </w:t>
      </w:r>
      <w:r>
        <w:rPr>
          <w:rFonts w:asciiTheme="minorHAnsi" w:eastAsiaTheme="minorHAnsi" w:hAnsiTheme="minorHAnsi" w:cstheme="minorHAnsi"/>
          <w:b/>
          <w:color w:val="000000" w:themeColor="text1"/>
        </w:rPr>
        <w:lastRenderedPageBreak/>
        <w:t>kasin na jejím</w:t>
      </w:r>
      <w:r w:rsidRPr="00BE78AA">
        <w:rPr>
          <w:rFonts w:asciiTheme="minorHAnsi" w:eastAsiaTheme="minorHAnsi" w:hAnsiTheme="minorHAnsi" w:cstheme="minorHAnsi"/>
          <w:b/>
          <w:color w:val="000000" w:themeColor="text1"/>
        </w:rPr>
        <w:t xml:space="preserve"> území</w:t>
      </w:r>
      <w:r w:rsidR="003D7D01">
        <w:rPr>
          <w:rFonts w:asciiTheme="minorHAnsi" w:eastAsiaTheme="minorHAnsi" w:hAnsiTheme="minorHAnsi" w:cstheme="minorHAnsi"/>
          <w:b/>
          <w:color w:val="000000" w:themeColor="text1"/>
        </w:rPr>
        <w:t xml:space="preserve"> v rozporu se zájmy občanů této městské části a s požadavky jejich politické reprezentace</w:t>
      </w:r>
      <w:r w:rsidRPr="00BE78AA">
        <w:rPr>
          <w:rFonts w:asciiTheme="minorHAnsi" w:eastAsiaTheme="minorHAnsi" w:hAnsiTheme="minorHAnsi" w:cstheme="minorHAnsi"/>
          <w:b/>
          <w:color w:val="000000" w:themeColor="text1"/>
        </w:rPr>
        <w:t xml:space="preserve">, což </w:t>
      </w:r>
      <w:r w:rsidR="003D7D01">
        <w:rPr>
          <w:rFonts w:asciiTheme="minorHAnsi" w:eastAsiaTheme="minorHAnsi" w:hAnsiTheme="minorHAnsi" w:cstheme="minorHAnsi"/>
          <w:b/>
          <w:color w:val="000000" w:themeColor="text1"/>
        </w:rPr>
        <w:t>zasahuje do</w:t>
      </w:r>
      <w:r w:rsidRPr="00BE78AA">
        <w:rPr>
          <w:rFonts w:asciiTheme="minorHAnsi" w:eastAsiaTheme="minorHAnsi" w:hAnsiTheme="minorHAnsi" w:cstheme="minorHAnsi"/>
          <w:b/>
          <w:color w:val="000000" w:themeColor="text1"/>
        </w:rPr>
        <w:t xml:space="preserve"> práva</w:t>
      </w:r>
      <w:r w:rsidR="003D7D01">
        <w:rPr>
          <w:rFonts w:asciiTheme="minorHAnsi" w:eastAsiaTheme="minorHAnsi" w:hAnsiTheme="minorHAnsi" w:cstheme="minorHAnsi"/>
          <w:b/>
          <w:color w:val="000000" w:themeColor="text1"/>
        </w:rPr>
        <w:t xml:space="preserve"> městské části Praha 18</w:t>
      </w:r>
      <w:r w:rsidRPr="00BE78AA">
        <w:rPr>
          <w:rFonts w:asciiTheme="minorHAnsi" w:eastAsiaTheme="minorHAnsi" w:hAnsiTheme="minorHAnsi" w:cstheme="minorHAnsi"/>
          <w:b/>
          <w:color w:val="000000" w:themeColor="text1"/>
        </w:rPr>
        <w:t xml:space="preserve"> pečovat o všestranný rozvoj svého území a o potřeby svých občanů (§ 2 odst. 2 zákona o HMP) a do strategie rozvoje městské části</w:t>
      </w:r>
      <w:r w:rsidR="00B566EF">
        <w:rPr>
          <w:rFonts w:asciiTheme="minorHAnsi" w:eastAsiaTheme="minorHAnsi" w:hAnsiTheme="minorHAnsi" w:cstheme="minorHAnsi"/>
          <w:b/>
          <w:color w:val="000000" w:themeColor="text1"/>
        </w:rPr>
        <w:t xml:space="preserve"> </w:t>
      </w:r>
      <w:r w:rsidRPr="00BE78AA">
        <w:rPr>
          <w:rFonts w:asciiTheme="minorHAnsi" w:eastAsiaTheme="minorHAnsi" w:hAnsiTheme="minorHAnsi" w:cstheme="minorHAnsi"/>
          <w:b/>
          <w:color w:val="000000" w:themeColor="text1"/>
        </w:rPr>
        <w:t xml:space="preserve">[§ 18 odst. 1 písm. a) zákona o HMP]. Vzhledem k tomu, že spolu s vyhláškou nebyl současně vyřešen výpadek příjmů z inkasa daní z hazardu, </w:t>
      </w:r>
      <w:r>
        <w:rPr>
          <w:rFonts w:asciiTheme="minorHAnsi" w:eastAsiaTheme="minorHAnsi" w:hAnsiTheme="minorHAnsi" w:cstheme="minorHAnsi"/>
          <w:b/>
          <w:color w:val="000000" w:themeColor="text1"/>
        </w:rPr>
        <w:t>hrozí tím současně zásah</w:t>
      </w:r>
      <w:r w:rsidRPr="00BE78AA">
        <w:rPr>
          <w:rFonts w:asciiTheme="minorHAnsi" w:eastAsiaTheme="minorHAnsi" w:hAnsiTheme="minorHAnsi" w:cstheme="minorHAnsi"/>
          <w:b/>
          <w:color w:val="000000" w:themeColor="text1"/>
        </w:rPr>
        <w:t xml:space="preserve"> do rozpočtu </w:t>
      </w:r>
      <w:r>
        <w:rPr>
          <w:rFonts w:asciiTheme="minorHAnsi" w:eastAsiaTheme="minorHAnsi" w:hAnsiTheme="minorHAnsi" w:cstheme="minorHAnsi"/>
          <w:b/>
          <w:color w:val="000000" w:themeColor="text1"/>
        </w:rPr>
        <w:t>městské části Praha 18</w:t>
      </w:r>
      <w:r w:rsidRPr="00BE78AA">
        <w:rPr>
          <w:rFonts w:asciiTheme="minorHAnsi" w:eastAsiaTheme="minorHAnsi" w:hAnsiTheme="minorHAnsi" w:cstheme="minorHAnsi"/>
          <w:b/>
          <w:color w:val="000000" w:themeColor="text1"/>
        </w:rPr>
        <w:t xml:space="preserve"> [§ 18 odst. 1 písm. g) zákona o HMP].</w:t>
      </w:r>
    </w:p>
    <w:p w:rsidR="00BE78AA" w:rsidRDefault="00BE78AA" w:rsidP="000848B3">
      <w:pPr>
        <w:spacing w:after="120" w:line="240" w:lineRule="auto"/>
        <w:jc w:val="both"/>
        <w:rPr>
          <w:rFonts w:asciiTheme="minorHAnsi" w:eastAsiaTheme="minorHAnsi" w:hAnsiTheme="minorHAnsi" w:cstheme="minorHAnsi"/>
          <w:b/>
          <w:color w:val="000000" w:themeColor="text1"/>
        </w:rPr>
      </w:pPr>
      <w:r w:rsidRPr="00BE78AA">
        <w:rPr>
          <w:rFonts w:asciiTheme="minorHAnsi" w:eastAsiaTheme="minorHAnsi" w:hAnsiTheme="minorHAnsi" w:cstheme="minorHAnsi"/>
          <w:b/>
          <w:color w:val="000000" w:themeColor="text1"/>
        </w:rPr>
        <w:t xml:space="preserve">Existují-li pochybnosti o možnosti přístupu </w:t>
      </w:r>
      <w:r w:rsidR="00060D85">
        <w:rPr>
          <w:rFonts w:asciiTheme="minorHAnsi" w:eastAsiaTheme="minorHAnsi" w:hAnsiTheme="minorHAnsi" w:cstheme="minorHAnsi"/>
          <w:b/>
          <w:color w:val="000000" w:themeColor="text1"/>
        </w:rPr>
        <w:t>městské části Praha 18 (resp. jejího zastupitelstva)</w:t>
      </w:r>
      <w:r w:rsidRPr="00BE78AA">
        <w:rPr>
          <w:rFonts w:asciiTheme="minorHAnsi" w:eastAsiaTheme="minorHAnsi" w:hAnsiTheme="minorHAnsi" w:cstheme="minorHAnsi"/>
          <w:b/>
          <w:color w:val="000000" w:themeColor="text1"/>
        </w:rPr>
        <w:t xml:space="preserve"> k soudní ochraně v intencích § 64 odst. 2 písm. j) ZÚS, je vždy namístě rozhodnout ve prospěch poskytnutí soudní ochrany, tedy ve prospěch přístupu k soudu. Zde je třeba zdůraznit, že </w:t>
      </w:r>
      <w:r w:rsidR="00060D85">
        <w:rPr>
          <w:rFonts w:asciiTheme="minorHAnsi" w:eastAsiaTheme="minorHAnsi" w:hAnsiTheme="minorHAnsi" w:cstheme="minorHAnsi"/>
          <w:b/>
          <w:color w:val="000000" w:themeColor="text1"/>
        </w:rPr>
        <w:t>městská část Praha 18 (její orgány) nedisponují</w:t>
      </w:r>
      <w:r w:rsidRPr="00BE78AA">
        <w:rPr>
          <w:rFonts w:asciiTheme="minorHAnsi" w:eastAsiaTheme="minorHAnsi" w:hAnsiTheme="minorHAnsi" w:cstheme="minorHAnsi"/>
          <w:b/>
          <w:color w:val="000000" w:themeColor="text1"/>
        </w:rPr>
        <w:t xml:space="preserve"> s ohledem na okruh osob aktivně legitimovaných ke zrušení právních předpisů jiným prostředkem ochrany (komunální </w:t>
      </w:r>
      <w:r w:rsidR="00060D85">
        <w:rPr>
          <w:rFonts w:asciiTheme="minorHAnsi" w:eastAsiaTheme="minorHAnsi" w:hAnsiTheme="minorHAnsi" w:cstheme="minorHAnsi"/>
          <w:b/>
          <w:color w:val="000000" w:themeColor="text1"/>
        </w:rPr>
        <w:t xml:space="preserve">či obecná </w:t>
      </w:r>
      <w:r w:rsidRPr="00BE78AA">
        <w:rPr>
          <w:rFonts w:asciiTheme="minorHAnsi" w:eastAsiaTheme="minorHAnsi" w:hAnsiTheme="minorHAnsi" w:cstheme="minorHAnsi"/>
          <w:b/>
          <w:color w:val="000000" w:themeColor="text1"/>
        </w:rPr>
        <w:t xml:space="preserve">stížnost zde </w:t>
      </w:r>
      <w:r w:rsidR="00060D85">
        <w:rPr>
          <w:rFonts w:asciiTheme="minorHAnsi" w:eastAsiaTheme="minorHAnsi" w:hAnsiTheme="minorHAnsi" w:cstheme="minorHAnsi"/>
          <w:b/>
          <w:color w:val="000000" w:themeColor="text1"/>
        </w:rPr>
        <w:t xml:space="preserve">z povahy věci </w:t>
      </w:r>
      <w:r w:rsidRPr="00BE78AA">
        <w:rPr>
          <w:rFonts w:asciiTheme="minorHAnsi" w:eastAsiaTheme="minorHAnsi" w:hAnsiTheme="minorHAnsi" w:cstheme="minorHAnsi"/>
          <w:b/>
          <w:color w:val="000000" w:themeColor="text1"/>
        </w:rPr>
        <w:t xml:space="preserve">nepřipadá v úvahu, k tomu viz dále). </w:t>
      </w:r>
    </w:p>
    <w:p w:rsidR="001B0C3B" w:rsidRDefault="00BE78AA" w:rsidP="000848B3">
      <w:pPr>
        <w:spacing w:after="120" w:line="240" w:lineRule="auto"/>
        <w:jc w:val="both"/>
        <w:rPr>
          <w:rFonts w:asciiTheme="minorHAnsi" w:eastAsiaTheme="minorHAnsi" w:hAnsiTheme="minorHAnsi" w:cstheme="minorHAnsi"/>
          <w:b/>
          <w:color w:val="000000" w:themeColor="text1"/>
        </w:rPr>
      </w:pPr>
      <w:r w:rsidRPr="00BE78AA">
        <w:rPr>
          <w:rFonts w:asciiTheme="minorHAnsi" w:eastAsiaTheme="minorHAnsi" w:hAnsiTheme="minorHAnsi" w:cstheme="minorHAnsi"/>
          <w:b/>
          <w:color w:val="000000" w:themeColor="text1"/>
        </w:rPr>
        <w:t xml:space="preserve">Pakliže by </w:t>
      </w:r>
      <w:r w:rsidR="00060D85">
        <w:rPr>
          <w:rFonts w:asciiTheme="minorHAnsi" w:eastAsiaTheme="minorHAnsi" w:hAnsiTheme="minorHAnsi" w:cstheme="minorHAnsi"/>
          <w:b/>
          <w:color w:val="000000" w:themeColor="text1"/>
        </w:rPr>
        <w:t>zastupitelstvo městské části Praha 18 právo napadnout</w:t>
      </w:r>
      <w:r w:rsidRPr="00BE78AA">
        <w:rPr>
          <w:rFonts w:asciiTheme="minorHAnsi" w:eastAsiaTheme="minorHAnsi" w:hAnsiTheme="minorHAnsi" w:cstheme="minorHAnsi"/>
          <w:b/>
          <w:color w:val="000000" w:themeColor="text1"/>
        </w:rPr>
        <w:t xml:space="preserve"> vyhlášku vydanou hlavním městem Prahou neměl</w:t>
      </w:r>
      <w:r w:rsidR="00060D85">
        <w:rPr>
          <w:rFonts w:asciiTheme="minorHAnsi" w:eastAsiaTheme="minorHAnsi" w:hAnsiTheme="minorHAnsi" w:cstheme="minorHAnsi"/>
          <w:b/>
          <w:color w:val="000000" w:themeColor="text1"/>
        </w:rPr>
        <w:t>o</w:t>
      </w:r>
      <w:r w:rsidRPr="00BE78AA">
        <w:rPr>
          <w:rFonts w:asciiTheme="minorHAnsi" w:eastAsiaTheme="minorHAnsi" w:hAnsiTheme="minorHAnsi" w:cstheme="minorHAnsi"/>
          <w:b/>
          <w:color w:val="000000" w:themeColor="text1"/>
        </w:rPr>
        <w:t xml:space="preserve">, mohlo by </w:t>
      </w:r>
      <w:r w:rsidR="00FD1230">
        <w:rPr>
          <w:rFonts w:asciiTheme="minorHAnsi" w:eastAsiaTheme="minorHAnsi" w:hAnsiTheme="minorHAnsi" w:cstheme="minorHAnsi"/>
          <w:b/>
          <w:color w:val="000000" w:themeColor="text1"/>
        </w:rPr>
        <w:t>to pro občany městských částí</w:t>
      </w:r>
      <w:r w:rsidRPr="00BE78AA">
        <w:rPr>
          <w:rFonts w:asciiTheme="minorHAnsi" w:eastAsiaTheme="minorHAnsi" w:hAnsiTheme="minorHAnsi" w:cstheme="minorHAnsi"/>
          <w:b/>
          <w:color w:val="000000" w:themeColor="text1"/>
        </w:rPr>
        <w:t xml:space="preserve"> hlavního města Prahy znamenat nerovnost s občany obcí v ostatních krajích.</w:t>
      </w:r>
      <w:r w:rsidR="00B566EF">
        <w:rPr>
          <w:rFonts w:asciiTheme="minorHAnsi" w:eastAsiaTheme="minorHAnsi" w:hAnsiTheme="minorHAnsi" w:cstheme="minorHAnsi"/>
          <w:b/>
          <w:color w:val="000000" w:themeColor="text1"/>
        </w:rPr>
        <w:t xml:space="preserve"> </w:t>
      </w:r>
      <w:r w:rsidR="00B566EF" w:rsidRPr="00B566EF">
        <w:rPr>
          <w:rFonts w:asciiTheme="minorHAnsi" w:eastAsiaTheme="minorHAnsi" w:hAnsiTheme="minorHAnsi" w:cstheme="minorHAnsi"/>
          <w:b/>
          <w:color w:val="000000" w:themeColor="text1"/>
        </w:rPr>
        <w:t xml:space="preserve">Je </w:t>
      </w:r>
      <w:r w:rsidR="00C76D8B">
        <w:rPr>
          <w:rFonts w:asciiTheme="minorHAnsi" w:eastAsiaTheme="minorHAnsi" w:hAnsiTheme="minorHAnsi" w:cstheme="minorHAnsi"/>
          <w:b/>
          <w:color w:val="000000" w:themeColor="text1"/>
        </w:rPr>
        <w:t>proto</w:t>
      </w:r>
      <w:r w:rsidR="00B566EF" w:rsidRPr="00B566EF">
        <w:rPr>
          <w:rFonts w:asciiTheme="minorHAnsi" w:eastAsiaTheme="minorHAnsi" w:hAnsiTheme="minorHAnsi" w:cstheme="minorHAnsi"/>
          <w:b/>
          <w:color w:val="000000" w:themeColor="text1"/>
        </w:rPr>
        <w:t xml:space="preserve"> absurdní, aby kupř. obec s několika obyvateli měla možnost napadat právní předpisy kraje a městské části hlavního města Prahy nikoliv (</w:t>
      </w:r>
      <w:r w:rsidR="002E45A3">
        <w:rPr>
          <w:rFonts w:asciiTheme="minorHAnsi" w:eastAsiaTheme="minorHAnsi" w:hAnsiTheme="minorHAnsi" w:cstheme="minorHAnsi"/>
          <w:b/>
          <w:color w:val="000000" w:themeColor="text1"/>
        </w:rPr>
        <w:t xml:space="preserve">přitom </w:t>
      </w:r>
      <w:r w:rsidR="00C76D8B">
        <w:rPr>
          <w:rFonts w:asciiTheme="minorHAnsi" w:eastAsiaTheme="minorHAnsi" w:hAnsiTheme="minorHAnsi" w:cstheme="minorHAnsi"/>
          <w:b/>
          <w:color w:val="000000" w:themeColor="text1"/>
        </w:rPr>
        <w:t>kupř.</w:t>
      </w:r>
      <w:r w:rsidR="00B566EF" w:rsidRPr="00B566EF">
        <w:rPr>
          <w:rFonts w:asciiTheme="minorHAnsi" w:eastAsiaTheme="minorHAnsi" w:hAnsiTheme="minorHAnsi" w:cstheme="minorHAnsi"/>
          <w:b/>
          <w:color w:val="000000" w:themeColor="text1"/>
        </w:rPr>
        <w:t xml:space="preserve"> městská část Praha 4 má přes 130</w:t>
      </w:r>
      <w:r w:rsidR="000848B3">
        <w:rPr>
          <w:rFonts w:asciiTheme="minorHAnsi" w:eastAsiaTheme="minorHAnsi" w:hAnsiTheme="minorHAnsi" w:cstheme="minorHAnsi"/>
          <w:b/>
          <w:color w:val="000000" w:themeColor="text1"/>
        </w:rPr>
        <w:t>.000 občanů</w:t>
      </w:r>
      <w:r w:rsidR="00B566EF" w:rsidRPr="00B566EF">
        <w:rPr>
          <w:rFonts w:asciiTheme="minorHAnsi" w:eastAsiaTheme="minorHAnsi" w:hAnsiTheme="minorHAnsi" w:cstheme="minorHAnsi"/>
          <w:b/>
          <w:color w:val="000000" w:themeColor="text1"/>
        </w:rPr>
        <w:t>, tj. více než řada krajských měst).</w:t>
      </w:r>
      <w:r w:rsidR="00FD1230">
        <w:rPr>
          <w:rFonts w:asciiTheme="minorHAnsi" w:eastAsiaTheme="minorHAnsi" w:hAnsiTheme="minorHAnsi" w:cstheme="minorHAnsi"/>
          <w:b/>
          <w:color w:val="000000" w:themeColor="text1"/>
        </w:rPr>
        <w:t xml:space="preserve"> </w:t>
      </w:r>
      <w:r w:rsidR="003D7D01">
        <w:rPr>
          <w:rFonts w:asciiTheme="minorHAnsi" w:eastAsiaTheme="minorHAnsi" w:hAnsiTheme="minorHAnsi" w:cstheme="minorHAnsi"/>
          <w:b/>
          <w:color w:val="000000" w:themeColor="text1"/>
        </w:rPr>
        <w:t xml:space="preserve">Je navíc notorietou, že občané městských částí hlavního města Prahy se běžně v rámci referend podle </w:t>
      </w:r>
      <w:r w:rsidR="003D7D01" w:rsidRPr="00BE78AA">
        <w:rPr>
          <w:rFonts w:asciiTheme="minorHAnsi" w:eastAsiaTheme="minorHAnsi" w:hAnsiTheme="minorHAnsi" w:cstheme="minorHAnsi"/>
          <w:b/>
          <w:color w:val="000000" w:themeColor="text1"/>
        </w:rPr>
        <w:t xml:space="preserve">§ </w:t>
      </w:r>
      <w:r w:rsidR="003D7D01">
        <w:rPr>
          <w:rFonts w:asciiTheme="minorHAnsi" w:eastAsiaTheme="minorHAnsi" w:hAnsiTheme="minorHAnsi" w:cstheme="minorHAnsi"/>
          <w:b/>
          <w:color w:val="000000" w:themeColor="text1"/>
        </w:rPr>
        <w:t xml:space="preserve">8 písm. b) zákona o HMP (tedy v rámci samostatné působnosti) vyjadřují k otázkám </w:t>
      </w:r>
      <w:r w:rsidR="00A81B8E">
        <w:rPr>
          <w:rFonts w:asciiTheme="minorHAnsi" w:eastAsiaTheme="minorHAnsi" w:hAnsiTheme="minorHAnsi" w:cstheme="minorHAnsi"/>
          <w:b/>
          <w:color w:val="000000" w:themeColor="text1"/>
        </w:rPr>
        <w:t>hazardu na jejich území, jejich politická reprezentace tak musí být</w:t>
      </w:r>
      <w:r w:rsidR="001B0C3B">
        <w:rPr>
          <w:rFonts w:asciiTheme="minorHAnsi" w:eastAsiaTheme="minorHAnsi" w:hAnsiTheme="minorHAnsi" w:cstheme="minorHAnsi"/>
          <w:b/>
          <w:color w:val="000000" w:themeColor="text1"/>
        </w:rPr>
        <w:t xml:space="preserve"> k dispozici</w:t>
      </w:r>
      <w:r w:rsidR="00A81B8E">
        <w:rPr>
          <w:rFonts w:asciiTheme="minorHAnsi" w:eastAsiaTheme="minorHAnsi" w:hAnsiTheme="minorHAnsi" w:cstheme="minorHAnsi"/>
          <w:b/>
          <w:color w:val="000000" w:themeColor="text1"/>
        </w:rPr>
        <w:t xml:space="preserve"> právní prostředek ochrany </w:t>
      </w:r>
      <w:r w:rsidR="001B0C3B">
        <w:rPr>
          <w:rFonts w:asciiTheme="minorHAnsi" w:eastAsiaTheme="minorHAnsi" w:hAnsiTheme="minorHAnsi" w:cstheme="minorHAnsi"/>
          <w:b/>
          <w:color w:val="000000" w:themeColor="text1"/>
        </w:rPr>
        <w:t xml:space="preserve">jejich </w:t>
      </w:r>
      <w:r w:rsidR="00A81B8E">
        <w:rPr>
          <w:rFonts w:asciiTheme="minorHAnsi" w:eastAsiaTheme="minorHAnsi" w:hAnsiTheme="minorHAnsi" w:cstheme="minorHAnsi"/>
          <w:b/>
          <w:color w:val="000000" w:themeColor="text1"/>
        </w:rPr>
        <w:t>legitimních potřeb</w:t>
      </w:r>
      <w:r w:rsidR="001B0C3B">
        <w:rPr>
          <w:rFonts w:asciiTheme="minorHAnsi" w:eastAsiaTheme="minorHAnsi" w:hAnsiTheme="minorHAnsi" w:cstheme="minorHAnsi"/>
          <w:b/>
          <w:color w:val="000000" w:themeColor="text1"/>
        </w:rPr>
        <w:t xml:space="preserve"> (zájmů)</w:t>
      </w:r>
      <w:r w:rsidR="00A81B8E">
        <w:rPr>
          <w:rFonts w:asciiTheme="minorHAnsi" w:eastAsiaTheme="minorHAnsi" w:hAnsiTheme="minorHAnsi" w:cstheme="minorHAnsi"/>
          <w:b/>
          <w:color w:val="000000" w:themeColor="text1"/>
        </w:rPr>
        <w:t>.</w:t>
      </w:r>
    </w:p>
    <w:p w:rsidR="00CC5993" w:rsidRPr="00CC5993" w:rsidRDefault="001B0C3B" w:rsidP="00CC5993">
      <w:pPr>
        <w:spacing w:after="120" w:line="240" w:lineRule="auto"/>
        <w:jc w:val="both"/>
        <w:rPr>
          <w:rFonts w:asciiTheme="minorHAnsi" w:eastAsiaTheme="minorHAnsi" w:hAnsiTheme="minorHAnsi" w:cstheme="minorHAnsi"/>
          <w:b/>
          <w:color w:val="000000" w:themeColor="text1"/>
        </w:rPr>
      </w:pPr>
      <w:r>
        <w:rPr>
          <w:rFonts w:asciiTheme="minorHAnsi" w:eastAsiaTheme="minorHAnsi" w:hAnsiTheme="minorHAnsi" w:cstheme="minorHAnsi"/>
          <w:b/>
          <w:color w:val="000000" w:themeColor="text1"/>
        </w:rPr>
        <w:t>V této souvislosti je třeba upozornit na paradoxní situaci, kdy</w:t>
      </w:r>
      <w:r w:rsidR="00CC5993">
        <w:rPr>
          <w:rFonts w:asciiTheme="minorHAnsi" w:eastAsiaTheme="minorHAnsi" w:hAnsiTheme="minorHAnsi" w:cstheme="minorHAnsi"/>
          <w:b/>
          <w:color w:val="000000" w:themeColor="text1"/>
        </w:rPr>
        <w:t xml:space="preserve"> </w:t>
      </w:r>
      <w:r w:rsidR="00CC5993" w:rsidRPr="00CC5993">
        <w:rPr>
          <w:rFonts w:asciiTheme="minorHAnsi" w:eastAsiaTheme="minorHAnsi" w:hAnsiTheme="minorHAnsi" w:cstheme="minorHAnsi"/>
          <w:b/>
          <w:color w:val="000000" w:themeColor="text1"/>
        </w:rPr>
        <w:t>§</w:t>
      </w:r>
      <w:r w:rsidR="00CC5993">
        <w:rPr>
          <w:rFonts w:asciiTheme="minorHAnsi" w:eastAsiaTheme="minorHAnsi" w:hAnsiTheme="minorHAnsi" w:cstheme="minorHAnsi"/>
          <w:b/>
          <w:color w:val="000000" w:themeColor="text1"/>
        </w:rPr>
        <w:t xml:space="preserve"> 3 odst. 1 Statutu hlavního města Prahy svěřuje</w:t>
      </w:r>
      <w:r w:rsidR="00C76D8B">
        <w:rPr>
          <w:rFonts w:asciiTheme="minorHAnsi" w:eastAsiaTheme="minorHAnsi" w:hAnsiTheme="minorHAnsi" w:cstheme="minorHAnsi"/>
          <w:b/>
          <w:color w:val="000000" w:themeColor="text1"/>
        </w:rPr>
        <w:t xml:space="preserve"> (v intencích </w:t>
      </w:r>
      <w:r w:rsidR="00C76D8B" w:rsidRPr="00CC5993">
        <w:rPr>
          <w:rFonts w:asciiTheme="minorHAnsi" w:eastAsiaTheme="minorHAnsi" w:hAnsiTheme="minorHAnsi" w:cstheme="minorHAnsi"/>
          <w:b/>
          <w:color w:val="000000" w:themeColor="text1"/>
        </w:rPr>
        <w:t>§</w:t>
      </w:r>
      <w:r w:rsidR="00C76D8B">
        <w:rPr>
          <w:rFonts w:asciiTheme="minorHAnsi" w:eastAsiaTheme="minorHAnsi" w:hAnsiTheme="minorHAnsi" w:cstheme="minorHAnsi"/>
          <w:b/>
          <w:color w:val="000000" w:themeColor="text1"/>
        </w:rPr>
        <w:t xml:space="preserve"> 32 odst. 2 zákona o HMP)</w:t>
      </w:r>
      <w:r w:rsidR="00CC5993">
        <w:rPr>
          <w:rFonts w:asciiTheme="minorHAnsi" w:eastAsiaTheme="minorHAnsi" w:hAnsiTheme="minorHAnsi" w:cstheme="minorHAnsi"/>
          <w:b/>
          <w:color w:val="000000" w:themeColor="text1"/>
        </w:rPr>
        <w:t xml:space="preserve"> do přenesené působnosti městské části Praha 18 </w:t>
      </w:r>
      <w:r w:rsidR="00E53F1A">
        <w:rPr>
          <w:rFonts w:asciiTheme="minorHAnsi" w:eastAsiaTheme="minorHAnsi" w:hAnsiTheme="minorHAnsi" w:cstheme="minorHAnsi"/>
          <w:b/>
          <w:color w:val="000000" w:themeColor="text1"/>
        </w:rPr>
        <w:t xml:space="preserve">nad rámec stanovený zákonem </w:t>
      </w:r>
      <w:r w:rsidR="00CC5993">
        <w:rPr>
          <w:rFonts w:asciiTheme="minorHAnsi" w:eastAsiaTheme="minorHAnsi" w:hAnsiTheme="minorHAnsi" w:cstheme="minorHAnsi"/>
          <w:b/>
          <w:color w:val="000000" w:themeColor="text1"/>
        </w:rPr>
        <w:t xml:space="preserve">záležitosti uvedené v příloze č. 3 tohoto Statutu, kam patří pod bodem 106. a násl. působnost v oblasti hazardu a mj. (a) </w:t>
      </w:r>
      <w:r w:rsidR="00CC5993" w:rsidRPr="00CC5993">
        <w:rPr>
          <w:rFonts w:asciiTheme="minorHAnsi" w:eastAsiaTheme="minorHAnsi" w:hAnsiTheme="minorHAnsi" w:cstheme="minorHAnsi"/>
          <w:b/>
          <w:color w:val="000000" w:themeColor="text1"/>
        </w:rPr>
        <w:t>udělování povolení</w:t>
      </w:r>
      <w:r w:rsidR="00CC5993">
        <w:rPr>
          <w:rFonts w:asciiTheme="minorHAnsi" w:eastAsiaTheme="minorHAnsi" w:hAnsiTheme="minorHAnsi" w:cstheme="minorHAnsi"/>
          <w:b/>
          <w:color w:val="000000" w:themeColor="text1"/>
        </w:rPr>
        <w:t xml:space="preserve"> k umístění herního prostoru k </w:t>
      </w:r>
      <w:r w:rsidR="00CC5993" w:rsidRPr="00CC5993">
        <w:rPr>
          <w:rFonts w:asciiTheme="minorHAnsi" w:eastAsiaTheme="minorHAnsi" w:hAnsiTheme="minorHAnsi" w:cstheme="minorHAnsi"/>
          <w:b/>
          <w:color w:val="000000" w:themeColor="text1"/>
        </w:rPr>
        <w:t>provozování binga, technické hry a živé hry</w:t>
      </w:r>
      <w:r w:rsidR="00CC5993">
        <w:rPr>
          <w:rFonts w:asciiTheme="minorHAnsi" w:eastAsiaTheme="minorHAnsi" w:hAnsiTheme="minorHAnsi" w:cstheme="minorHAnsi"/>
          <w:b/>
          <w:color w:val="000000" w:themeColor="text1"/>
        </w:rPr>
        <w:t xml:space="preserve"> (bod 108.), (b) </w:t>
      </w:r>
      <w:r w:rsidR="00CC5993" w:rsidRPr="00CC5993">
        <w:rPr>
          <w:rFonts w:asciiTheme="minorHAnsi" w:eastAsiaTheme="minorHAnsi" w:hAnsiTheme="minorHAnsi" w:cstheme="minorHAnsi"/>
          <w:b/>
          <w:color w:val="000000" w:themeColor="text1"/>
        </w:rPr>
        <w:t>vydávání povolení k umístění herního prostoru</w:t>
      </w:r>
      <w:r w:rsidR="00CC5993">
        <w:rPr>
          <w:rFonts w:asciiTheme="minorHAnsi" w:eastAsiaTheme="minorHAnsi" w:hAnsiTheme="minorHAnsi" w:cstheme="minorHAnsi"/>
          <w:b/>
          <w:color w:val="000000" w:themeColor="text1"/>
        </w:rPr>
        <w:t xml:space="preserve"> (bod 109.)</w:t>
      </w:r>
      <w:r w:rsidR="0004230F">
        <w:rPr>
          <w:rFonts w:asciiTheme="minorHAnsi" w:eastAsiaTheme="minorHAnsi" w:hAnsiTheme="minorHAnsi" w:cstheme="minorHAnsi"/>
          <w:b/>
          <w:color w:val="000000" w:themeColor="text1"/>
        </w:rPr>
        <w:t xml:space="preserve"> a </w:t>
      </w:r>
      <w:r w:rsidR="00CC5993">
        <w:rPr>
          <w:rFonts w:asciiTheme="minorHAnsi" w:eastAsiaTheme="minorHAnsi" w:hAnsiTheme="minorHAnsi" w:cstheme="minorHAnsi"/>
          <w:b/>
          <w:color w:val="000000" w:themeColor="text1"/>
        </w:rPr>
        <w:t xml:space="preserve"> </w:t>
      </w:r>
      <w:r w:rsidR="0004230F">
        <w:rPr>
          <w:rFonts w:asciiTheme="minorHAnsi" w:eastAsiaTheme="minorHAnsi" w:hAnsiTheme="minorHAnsi" w:cstheme="minorHAnsi"/>
          <w:b/>
          <w:color w:val="000000" w:themeColor="text1"/>
        </w:rPr>
        <w:t xml:space="preserve">(c) </w:t>
      </w:r>
      <w:r w:rsidR="00CC5993" w:rsidRPr="00CC5993">
        <w:rPr>
          <w:rFonts w:asciiTheme="minorHAnsi" w:eastAsiaTheme="minorHAnsi" w:hAnsiTheme="minorHAnsi" w:cstheme="minorHAnsi"/>
          <w:b/>
          <w:color w:val="000000" w:themeColor="text1"/>
        </w:rPr>
        <w:t xml:space="preserve">povolování umístění </w:t>
      </w:r>
      <w:r w:rsidR="00CC5993">
        <w:rPr>
          <w:rFonts w:asciiTheme="minorHAnsi" w:eastAsiaTheme="minorHAnsi" w:hAnsiTheme="minorHAnsi" w:cstheme="minorHAnsi"/>
          <w:b/>
          <w:color w:val="000000" w:themeColor="text1"/>
        </w:rPr>
        <w:t xml:space="preserve">herny nebo kasina, provozování  </w:t>
      </w:r>
      <w:r w:rsidR="00CC5993" w:rsidRPr="00CC5993">
        <w:rPr>
          <w:rFonts w:asciiTheme="minorHAnsi" w:eastAsiaTheme="minorHAnsi" w:hAnsiTheme="minorHAnsi" w:cstheme="minorHAnsi"/>
          <w:b/>
          <w:color w:val="000000" w:themeColor="text1"/>
        </w:rPr>
        <w:t>příslušné hazardní hry, provozní doby herního prostoru a počtu koncových zařízení, jejichž prostřednictvím bude hazardní hra provozována, včetně uvedení jejich typu, výrobního čísla a přesného počtu herních pozic, v povolení k umístění herního prostoru</w:t>
      </w:r>
      <w:r w:rsidR="0004230F">
        <w:rPr>
          <w:rFonts w:asciiTheme="minorHAnsi" w:eastAsiaTheme="minorHAnsi" w:hAnsiTheme="minorHAnsi" w:cstheme="minorHAnsi"/>
          <w:b/>
          <w:color w:val="000000" w:themeColor="text1"/>
        </w:rPr>
        <w:t xml:space="preserve"> (bod 110.)</w:t>
      </w:r>
      <w:r w:rsidR="00C76D8B">
        <w:rPr>
          <w:rFonts w:asciiTheme="minorHAnsi" w:eastAsiaTheme="minorHAnsi" w:hAnsiTheme="minorHAnsi" w:cstheme="minorHAnsi"/>
          <w:b/>
          <w:color w:val="000000" w:themeColor="text1"/>
        </w:rPr>
        <w:t>.</w:t>
      </w:r>
    </w:p>
    <w:p w:rsidR="004D7E1A" w:rsidRDefault="0004230F" w:rsidP="000848B3">
      <w:pPr>
        <w:spacing w:after="120" w:line="240" w:lineRule="auto"/>
        <w:jc w:val="both"/>
        <w:rPr>
          <w:rFonts w:asciiTheme="minorHAnsi" w:hAnsiTheme="minorHAnsi" w:cstheme="minorHAnsi"/>
          <w:b/>
          <w:color w:val="000000"/>
          <w:shd w:val="clear" w:color="auto" w:fill="FFFFFF"/>
        </w:rPr>
      </w:pPr>
      <w:r w:rsidRPr="00C76D8B">
        <w:rPr>
          <w:rFonts w:asciiTheme="minorHAnsi" w:eastAsiaTheme="minorHAnsi" w:hAnsiTheme="minorHAnsi" w:cstheme="minorHAnsi"/>
          <w:color w:val="000000" w:themeColor="text1"/>
        </w:rPr>
        <w:t>Podle §</w:t>
      </w:r>
      <w:r w:rsidRPr="00C76D8B">
        <w:rPr>
          <w:rFonts w:asciiTheme="minorHAnsi" w:eastAsiaTheme="minorHAnsi" w:hAnsiTheme="minorHAnsi" w:cstheme="minorHAnsi"/>
          <w:b/>
          <w:color w:val="000000" w:themeColor="text1"/>
        </w:rPr>
        <w:t xml:space="preserve"> </w:t>
      </w:r>
      <w:r w:rsidRPr="00C76D8B">
        <w:rPr>
          <w:rFonts w:asciiTheme="minorHAnsi" w:eastAsiaTheme="minorHAnsi" w:hAnsiTheme="minorHAnsi" w:cstheme="minorHAnsi"/>
          <w:color w:val="000000" w:themeColor="text1"/>
        </w:rPr>
        <w:t>98 odst. 1 písm. c) zákona o hazardu platí, že: „</w:t>
      </w:r>
      <w:r w:rsidRPr="00C76D8B">
        <w:rPr>
          <w:rFonts w:asciiTheme="minorHAnsi" w:eastAsiaTheme="minorHAnsi" w:hAnsiTheme="minorHAnsi" w:cstheme="minorHAnsi"/>
          <w:i/>
          <w:color w:val="000000" w:themeColor="text1"/>
        </w:rPr>
        <w:t xml:space="preserve">Obecní úřad </w:t>
      </w:r>
      <w:r w:rsidRPr="00C76D8B">
        <w:rPr>
          <w:rFonts w:asciiTheme="minorHAnsi" w:eastAsiaTheme="minorHAnsi" w:hAnsiTheme="minorHAnsi" w:cstheme="minorHAnsi"/>
          <w:b/>
          <w:i/>
          <w:color w:val="000000" w:themeColor="text1"/>
        </w:rPr>
        <w:t>vydá</w:t>
      </w:r>
      <w:r w:rsidRPr="00C76D8B">
        <w:rPr>
          <w:rFonts w:asciiTheme="minorHAnsi" w:eastAsiaTheme="minorHAnsi" w:hAnsiTheme="minorHAnsi" w:cstheme="minorHAnsi"/>
          <w:i/>
          <w:color w:val="000000" w:themeColor="text1"/>
        </w:rPr>
        <w:t xml:space="preserve"> povolení k umístění herního prostoru, </w:t>
      </w:r>
      <w:r w:rsidRPr="00C76D8B">
        <w:rPr>
          <w:rFonts w:asciiTheme="minorHAnsi" w:hAnsiTheme="minorHAnsi" w:cstheme="minorHAnsi"/>
          <w:b/>
          <w:i/>
          <w:color w:val="000000"/>
          <w:shd w:val="clear" w:color="auto" w:fill="FFFFFF"/>
        </w:rPr>
        <w:t>nebude-li umístění herního prostoru v rozporu s obecně závaznou vyhláškou obce</w:t>
      </w:r>
      <w:r w:rsidRPr="00C76D8B">
        <w:rPr>
          <w:rFonts w:asciiTheme="minorHAnsi" w:hAnsiTheme="minorHAnsi" w:cstheme="minorHAnsi"/>
          <w:i/>
          <w:color w:val="000000"/>
          <w:shd w:val="clear" w:color="auto" w:fill="FFFFFF"/>
        </w:rPr>
        <w:t>.</w:t>
      </w:r>
      <w:r w:rsidRPr="00C76D8B">
        <w:rPr>
          <w:rFonts w:asciiTheme="minorHAnsi" w:hAnsiTheme="minorHAnsi" w:cstheme="minorHAnsi"/>
          <w:color w:val="000000"/>
          <w:shd w:val="clear" w:color="auto" w:fill="FFFFFF"/>
        </w:rPr>
        <w:t xml:space="preserve">“, </w:t>
      </w:r>
      <w:r w:rsidRPr="00C76D8B">
        <w:rPr>
          <w:rFonts w:asciiTheme="minorHAnsi" w:hAnsiTheme="minorHAnsi" w:cstheme="minorHAnsi"/>
          <w:b/>
          <w:color w:val="000000"/>
          <w:shd w:val="clear" w:color="auto" w:fill="FFFFFF"/>
        </w:rPr>
        <w:t>což znamená, ž</w:t>
      </w:r>
      <w:r w:rsidR="00C76D8B">
        <w:rPr>
          <w:rFonts w:asciiTheme="minorHAnsi" w:hAnsiTheme="minorHAnsi" w:cstheme="minorHAnsi"/>
          <w:b/>
          <w:color w:val="000000"/>
          <w:shd w:val="clear" w:color="auto" w:fill="FFFFFF"/>
        </w:rPr>
        <w:t>e úřad městské části Praha 18 bude</w:t>
      </w:r>
      <w:r w:rsidRPr="00C76D8B">
        <w:rPr>
          <w:rFonts w:asciiTheme="minorHAnsi" w:hAnsiTheme="minorHAnsi" w:cstheme="minorHAnsi"/>
          <w:b/>
          <w:color w:val="000000"/>
          <w:shd w:val="clear" w:color="auto" w:fill="FFFFFF"/>
        </w:rPr>
        <w:t xml:space="preserve"> povinen </w:t>
      </w:r>
      <w:r w:rsidR="00E53F1A">
        <w:rPr>
          <w:rFonts w:asciiTheme="minorHAnsi" w:hAnsiTheme="minorHAnsi" w:cstheme="minorHAnsi"/>
          <w:b/>
          <w:color w:val="000000"/>
          <w:shd w:val="clear" w:color="auto" w:fill="FFFFFF"/>
        </w:rPr>
        <w:t>podle dotčeného ustanovení vydávat</w:t>
      </w:r>
      <w:r w:rsidRPr="00C76D8B">
        <w:rPr>
          <w:rFonts w:asciiTheme="minorHAnsi" w:hAnsiTheme="minorHAnsi" w:cstheme="minorHAnsi"/>
          <w:b/>
          <w:color w:val="000000"/>
          <w:shd w:val="clear" w:color="auto" w:fill="FFFFFF"/>
        </w:rPr>
        <w:t xml:space="preserve"> </w:t>
      </w:r>
      <w:r w:rsidR="00E53F1A">
        <w:rPr>
          <w:rFonts w:asciiTheme="minorHAnsi" w:hAnsiTheme="minorHAnsi" w:cstheme="minorHAnsi"/>
          <w:b/>
          <w:color w:val="000000"/>
          <w:shd w:val="clear" w:color="auto" w:fill="FFFFFF"/>
        </w:rPr>
        <w:t>předmětná</w:t>
      </w:r>
      <w:r w:rsidRPr="00C76D8B">
        <w:rPr>
          <w:rFonts w:asciiTheme="minorHAnsi" w:hAnsiTheme="minorHAnsi" w:cstheme="minorHAnsi"/>
          <w:b/>
          <w:color w:val="000000"/>
          <w:shd w:val="clear" w:color="auto" w:fill="FFFFFF"/>
        </w:rPr>
        <w:t xml:space="preserve"> povolení</w:t>
      </w:r>
      <w:r w:rsidR="00E53F1A">
        <w:rPr>
          <w:rFonts w:asciiTheme="minorHAnsi" w:hAnsiTheme="minorHAnsi" w:cstheme="minorHAnsi"/>
          <w:b/>
          <w:color w:val="000000"/>
          <w:shd w:val="clear" w:color="auto" w:fill="FFFFFF"/>
        </w:rPr>
        <w:t xml:space="preserve"> (která jsou nároková)</w:t>
      </w:r>
      <w:r w:rsidRPr="00C76D8B">
        <w:rPr>
          <w:rFonts w:asciiTheme="minorHAnsi" w:hAnsiTheme="minorHAnsi" w:cstheme="minorHAnsi"/>
          <w:b/>
          <w:color w:val="000000"/>
          <w:shd w:val="clear" w:color="auto" w:fill="FFFFFF"/>
        </w:rPr>
        <w:t xml:space="preserve"> </w:t>
      </w:r>
      <w:r w:rsidR="00C76D8B" w:rsidRPr="00C76D8B">
        <w:rPr>
          <w:rFonts w:asciiTheme="minorHAnsi" w:hAnsiTheme="minorHAnsi" w:cstheme="minorHAnsi"/>
          <w:b/>
          <w:color w:val="000000"/>
          <w:shd w:val="clear" w:color="auto" w:fill="FFFFFF"/>
        </w:rPr>
        <w:t xml:space="preserve">v souladu s obsahem vyhlášky </w:t>
      </w:r>
      <w:r w:rsidR="00C76D8B" w:rsidRPr="00C76D8B">
        <w:rPr>
          <w:rFonts w:asciiTheme="minorHAnsi" w:hAnsiTheme="minorHAnsi" w:cstheme="minorHAnsi"/>
          <w:b/>
          <w:color w:val="000000"/>
          <w:u w:val="single"/>
          <w:shd w:val="clear" w:color="auto" w:fill="FFFFFF"/>
        </w:rPr>
        <w:t>i pro ta místa na území městské části Praha 18, kde si to jejich samospráva nepřeje</w:t>
      </w:r>
      <w:r w:rsidR="00E53F1A">
        <w:rPr>
          <w:rFonts w:asciiTheme="minorHAnsi" w:hAnsiTheme="minorHAnsi" w:cstheme="minorHAnsi"/>
          <w:b/>
          <w:color w:val="000000"/>
          <w:u w:val="single"/>
          <w:shd w:val="clear" w:color="auto" w:fill="FFFFFF"/>
        </w:rPr>
        <w:t xml:space="preserve"> (v současnosti jsou na území městské části Praha 18 pro hazard vyhrazena toliko 2 místa)</w:t>
      </w:r>
      <w:r w:rsidR="00C76D8B" w:rsidRPr="00C76D8B">
        <w:rPr>
          <w:rFonts w:asciiTheme="minorHAnsi" w:hAnsiTheme="minorHAnsi" w:cstheme="minorHAnsi"/>
          <w:b/>
          <w:color w:val="000000"/>
          <w:shd w:val="clear" w:color="auto" w:fill="FFFFFF"/>
        </w:rPr>
        <w:t>, přitom regulace hazardu je typickou záležitostí spadající do s</w:t>
      </w:r>
      <w:r w:rsidR="00C76D8B">
        <w:rPr>
          <w:rFonts w:asciiTheme="minorHAnsi" w:hAnsiTheme="minorHAnsi" w:cstheme="minorHAnsi"/>
          <w:b/>
          <w:color w:val="000000"/>
          <w:shd w:val="clear" w:color="auto" w:fill="FFFFFF"/>
        </w:rPr>
        <w:t>amostatné</w:t>
      </w:r>
      <w:r w:rsidR="00D53E46">
        <w:rPr>
          <w:rFonts w:asciiTheme="minorHAnsi" w:hAnsiTheme="minorHAnsi" w:cstheme="minorHAnsi"/>
          <w:b/>
          <w:color w:val="000000"/>
          <w:shd w:val="clear" w:color="auto" w:fill="FFFFFF"/>
        </w:rPr>
        <w:t xml:space="preserve"> působnosti samospráv (městskou část</w:t>
      </w:r>
      <w:r w:rsidR="00C76D8B">
        <w:rPr>
          <w:rFonts w:asciiTheme="minorHAnsi" w:hAnsiTheme="minorHAnsi" w:cstheme="minorHAnsi"/>
          <w:b/>
          <w:color w:val="000000"/>
          <w:shd w:val="clear" w:color="auto" w:fill="FFFFFF"/>
        </w:rPr>
        <w:t xml:space="preserve"> </w:t>
      </w:r>
      <w:r w:rsidR="00D53E46">
        <w:rPr>
          <w:rFonts w:asciiTheme="minorHAnsi" w:hAnsiTheme="minorHAnsi" w:cstheme="minorHAnsi"/>
          <w:b/>
          <w:color w:val="000000"/>
          <w:shd w:val="clear" w:color="auto" w:fill="FFFFFF"/>
        </w:rPr>
        <w:t>Praha 18</w:t>
      </w:r>
      <w:r w:rsidR="00C76D8B">
        <w:rPr>
          <w:rFonts w:asciiTheme="minorHAnsi" w:hAnsiTheme="minorHAnsi" w:cstheme="minorHAnsi"/>
          <w:b/>
          <w:color w:val="000000"/>
          <w:shd w:val="clear" w:color="auto" w:fill="FFFFFF"/>
        </w:rPr>
        <w:t xml:space="preserve"> nevyjímaje), proto by měla být vůle městských částí hlavního města Prahy respektována</w:t>
      </w:r>
      <w:r w:rsidR="004D7E1A">
        <w:rPr>
          <w:rFonts w:asciiTheme="minorHAnsi" w:hAnsiTheme="minorHAnsi" w:cstheme="minorHAnsi"/>
          <w:b/>
          <w:color w:val="000000"/>
          <w:shd w:val="clear" w:color="auto" w:fill="FFFFFF"/>
        </w:rPr>
        <w:t xml:space="preserve"> – městs</w:t>
      </w:r>
      <w:r w:rsidR="0019790F">
        <w:rPr>
          <w:rFonts w:asciiTheme="minorHAnsi" w:hAnsiTheme="minorHAnsi" w:cstheme="minorHAnsi"/>
          <w:b/>
          <w:color w:val="000000"/>
          <w:shd w:val="clear" w:color="auto" w:fill="FFFFFF"/>
        </w:rPr>
        <w:t>ká část Praha 18</w:t>
      </w:r>
      <w:r w:rsidR="004D7E1A">
        <w:rPr>
          <w:rFonts w:asciiTheme="minorHAnsi" w:hAnsiTheme="minorHAnsi" w:cstheme="minorHAnsi"/>
          <w:b/>
          <w:color w:val="000000"/>
          <w:shd w:val="clear" w:color="auto" w:fill="FFFFFF"/>
        </w:rPr>
        <w:t xml:space="preserve"> </w:t>
      </w:r>
      <w:r w:rsidR="0019790F">
        <w:rPr>
          <w:rFonts w:asciiTheme="minorHAnsi" w:hAnsiTheme="minorHAnsi" w:cstheme="minorHAnsi"/>
          <w:b/>
          <w:color w:val="000000"/>
          <w:shd w:val="clear" w:color="auto" w:fill="FFFFFF"/>
        </w:rPr>
        <w:t xml:space="preserve">v </w:t>
      </w:r>
      <w:r w:rsidR="0019790F" w:rsidRPr="004D7E1A">
        <w:rPr>
          <w:rFonts w:asciiTheme="minorHAnsi" w:hAnsiTheme="minorHAnsi" w:cstheme="minorHAnsi"/>
          <w:b/>
          <w:iCs/>
          <w:color w:val="000000"/>
          <w:shd w:val="clear" w:color="auto" w:fill="FFFFFF"/>
        </w:rPr>
        <w:t>přípisu starosty Zdeňka Kuče</w:t>
      </w:r>
      <w:r w:rsidR="0019790F">
        <w:rPr>
          <w:rFonts w:asciiTheme="minorHAnsi" w:hAnsiTheme="minorHAnsi" w:cstheme="minorHAnsi"/>
          <w:b/>
          <w:iCs/>
          <w:color w:val="000000"/>
          <w:shd w:val="clear" w:color="auto" w:fill="FFFFFF"/>
        </w:rPr>
        <w:t xml:space="preserve">ry ze dne 3. 6. 2020 </w:t>
      </w:r>
      <w:r w:rsidR="004D7E1A">
        <w:rPr>
          <w:rFonts w:asciiTheme="minorHAnsi" w:hAnsiTheme="minorHAnsi" w:cstheme="minorHAnsi"/>
          <w:b/>
          <w:color w:val="000000"/>
          <w:shd w:val="clear" w:color="auto" w:fill="FFFFFF"/>
        </w:rPr>
        <w:t xml:space="preserve">hlavnímu městu Praha </w:t>
      </w:r>
      <w:r w:rsidR="004D7E1A">
        <w:rPr>
          <w:rFonts w:asciiTheme="minorHAnsi" w:hAnsiTheme="minorHAnsi" w:cstheme="minorHAnsi"/>
          <w:b/>
          <w:iCs/>
          <w:color w:val="000000"/>
          <w:shd w:val="clear" w:color="auto" w:fill="FFFFFF"/>
        </w:rPr>
        <w:t xml:space="preserve">podrobně zdůvodnila, proč byla pro </w:t>
      </w:r>
      <w:r w:rsidR="004D7E1A">
        <w:rPr>
          <w:rFonts w:asciiTheme="minorHAnsi" w:hAnsiTheme="minorHAnsi" w:cstheme="minorHAnsi"/>
          <w:b/>
          <w:iCs/>
          <w:color w:val="000000"/>
          <w:shd w:val="clear" w:color="auto" w:fill="FFFFFF"/>
        </w:rPr>
        <w:lastRenderedPageBreak/>
        <w:t>provozování hazardu vybrána tato dvě adresná místa</w:t>
      </w:r>
      <w:r w:rsidR="00DA4579">
        <w:rPr>
          <w:rFonts w:asciiTheme="minorHAnsi" w:hAnsiTheme="minorHAnsi" w:cstheme="minorHAnsi"/>
          <w:b/>
          <w:iCs/>
          <w:color w:val="000000"/>
          <w:shd w:val="clear" w:color="auto" w:fill="FFFFFF"/>
        </w:rPr>
        <w:t xml:space="preserve"> a toto zdůvodnění nelze považovat nijak za svévolné</w:t>
      </w:r>
      <w:r w:rsidR="00C76D8B">
        <w:rPr>
          <w:rFonts w:asciiTheme="minorHAnsi" w:hAnsiTheme="minorHAnsi" w:cstheme="minorHAnsi"/>
          <w:b/>
          <w:color w:val="000000"/>
          <w:shd w:val="clear" w:color="auto" w:fill="FFFFFF"/>
        </w:rPr>
        <w:t xml:space="preserve">. </w:t>
      </w:r>
    </w:p>
    <w:p w:rsidR="004D7E1A" w:rsidRDefault="00E53F1A" w:rsidP="000848B3">
      <w:pPr>
        <w:spacing w:after="120" w:line="240" w:lineRule="auto"/>
        <w:jc w:val="both"/>
        <w:rPr>
          <w:rFonts w:asciiTheme="minorHAnsi" w:hAnsiTheme="minorHAnsi" w:cstheme="minorHAnsi"/>
          <w:b/>
          <w:bCs/>
          <w:color w:val="000000"/>
          <w:shd w:val="clear" w:color="auto" w:fill="FFFFFF"/>
        </w:rPr>
      </w:pPr>
      <w:r>
        <w:rPr>
          <w:rFonts w:asciiTheme="minorHAnsi" w:hAnsiTheme="minorHAnsi" w:cstheme="minorHAnsi"/>
          <w:b/>
          <w:color w:val="000000"/>
          <w:shd w:val="clear" w:color="auto" w:fill="FFFFFF"/>
        </w:rPr>
        <w:t>Ostatně v tomto směru zakládá vyhláška tzv. dvojí metr (diskriminaci), kdy městským částem hlavního města Prahy, které razí politiku tzv. nulové tolerance</w:t>
      </w:r>
      <w:r w:rsidR="00D53E46">
        <w:rPr>
          <w:rFonts w:asciiTheme="minorHAnsi" w:hAnsiTheme="minorHAnsi" w:cstheme="minorHAnsi"/>
          <w:b/>
          <w:color w:val="000000"/>
          <w:shd w:val="clear" w:color="auto" w:fill="FFFFFF"/>
        </w:rPr>
        <w:t xml:space="preserve"> hazardu</w:t>
      </w:r>
      <w:r>
        <w:rPr>
          <w:rFonts w:asciiTheme="minorHAnsi" w:hAnsiTheme="minorHAnsi" w:cstheme="minorHAnsi"/>
          <w:b/>
          <w:color w:val="000000"/>
          <w:shd w:val="clear" w:color="auto" w:fill="FFFFFF"/>
        </w:rPr>
        <w:t>, vyhověno hlavním městem Praha bylo a na jejich území je tak vyhláškou zakázána jak technická tak i živá hra</w:t>
      </w:r>
      <w:r w:rsidR="004D7E1A">
        <w:rPr>
          <w:rFonts w:asciiTheme="minorHAnsi" w:hAnsiTheme="minorHAnsi" w:cstheme="minorHAnsi"/>
          <w:b/>
          <w:color w:val="000000"/>
          <w:shd w:val="clear" w:color="auto" w:fill="FFFFFF"/>
        </w:rPr>
        <w:t xml:space="preserve"> (</w:t>
      </w:r>
      <w:r w:rsidR="004D7E1A" w:rsidRPr="00DA4579">
        <w:rPr>
          <w:rFonts w:asciiTheme="minorHAnsi" w:hAnsiTheme="minorHAnsi" w:cstheme="minorHAnsi"/>
          <w:b/>
          <w:color w:val="000000"/>
          <w:u w:val="single"/>
          <w:shd w:val="clear" w:color="auto" w:fill="FFFFFF"/>
        </w:rPr>
        <w:t xml:space="preserve">tyto městské části i přes tuto skutečnost mají i nadále od hlavního města Prahy získávat prostředky </w:t>
      </w:r>
      <w:r w:rsidR="00D53E46">
        <w:rPr>
          <w:rFonts w:asciiTheme="minorHAnsi" w:hAnsiTheme="minorHAnsi" w:cstheme="minorHAnsi"/>
          <w:b/>
          <w:color w:val="000000"/>
          <w:u w:val="single"/>
          <w:shd w:val="clear" w:color="auto" w:fill="FFFFFF"/>
        </w:rPr>
        <w:t>vybrané z daně z hazardu</w:t>
      </w:r>
      <w:r w:rsidR="004D7E1A" w:rsidRPr="00DA4579">
        <w:rPr>
          <w:rFonts w:asciiTheme="minorHAnsi" w:hAnsiTheme="minorHAnsi" w:cstheme="minorHAnsi"/>
          <w:b/>
          <w:color w:val="000000"/>
          <w:u w:val="single"/>
          <w:shd w:val="clear" w:color="auto" w:fill="FFFFFF"/>
        </w:rPr>
        <w:t xml:space="preserve"> sic!</w:t>
      </w:r>
      <w:r w:rsidR="004D7E1A">
        <w:rPr>
          <w:rFonts w:asciiTheme="minorHAnsi" w:hAnsiTheme="minorHAnsi" w:cstheme="minorHAnsi"/>
          <w:b/>
          <w:color w:val="000000"/>
          <w:shd w:val="clear" w:color="auto" w:fill="FFFFFF"/>
        </w:rPr>
        <w:t>)</w:t>
      </w:r>
      <w:r>
        <w:rPr>
          <w:rFonts w:asciiTheme="minorHAnsi" w:hAnsiTheme="minorHAnsi" w:cstheme="minorHAnsi"/>
          <w:b/>
          <w:color w:val="000000"/>
          <w:shd w:val="clear" w:color="auto" w:fill="FFFFFF"/>
        </w:rPr>
        <w:t xml:space="preserve">, městským částem hlavního města Prahy, které na svém území v omezené míře hazard tolerují, však vyhověno nebylo, přitom kupř. z plenárního nálezu Ústavního soudu </w:t>
      </w:r>
      <w:r w:rsidRPr="00E53F1A">
        <w:rPr>
          <w:rFonts w:asciiTheme="minorHAnsi" w:hAnsiTheme="minorHAnsi" w:cstheme="minorHAnsi"/>
          <w:b/>
          <w:bCs/>
          <w:color w:val="000000"/>
          <w:shd w:val="clear" w:color="auto" w:fill="FFFFFF"/>
        </w:rPr>
        <w:t>sp. zn. Pl. ÚS 41/18, ze dne 7. 4. 2020</w:t>
      </w:r>
      <w:r>
        <w:rPr>
          <w:rFonts w:asciiTheme="minorHAnsi" w:hAnsiTheme="minorHAnsi" w:cstheme="minorHAnsi"/>
          <w:b/>
          <w:bCs/>
          <w:color w:val="000000"/>
          <w:shd w:val="clear" w:color="auto" w:fill="FFFFFF"/>
        </w:rPr>
        <w:t xml:space="preserve"> plyne, že regulace hazardu prostřednictvím adresných míst není sama o sobě v rozporu s právem hospodářské soutěže</w:t>
      </w:r>
      <w:r w:rsidR="00283CBF">
        <w:rPr>
          <w:rFonts w:asciiTheme="minorHAnsi" w:hAnsiTheme="minorHAnsi" w:cstheme="minorHAnsi"/>
          <w:b/>
          <w:bCs/>
          <w:color w:val="000000"/>
          <w:shd w:val="clear" w:color="auto" w:fill="FFFFFF"/>
        </w:rPr>
        <w:t xml:space="preserve"> (tedy v rozporu se zákonem)</w:t>
      </w:r>
      <w:r>
        <w:rPr>
          <w:rFonts w:asciiTheme="minorHAnsi" w:hAnsiTheme="minorHAnsi" w:cstheme="minorHAnsi"/>
          <w:b/>
          <w:bCs/>
          <w:color w:val="000000"/>
          <w:shd w:val="clear" w:color="auto" w:fill="FFFFFF"/>
        </w:rPr>
        <w:t xml:space="preserve">. </w:t>
      </w:r>
    </w:p>
    <w:p w:rsidR="00BE78AA" w:rsidRPr="00C76D8B" w:rsidRDefault="004D7E1A" w:rsidP="000848B3">
      <w:pPr>
        <w:spacing w:after="120" w:line="240" w:lineRule="auto"/>
        <w:jc w:val="both"/>
        <w:rPr>
          <w:rFonts w:asciiTheme="minorHAnsi" w:eastAsiaTheme="minorHAnsi" w:hAnsiTheme="minorHAnsi" w:cstheme="minorHAnsi"/>
          <w:b/>
          <w:color w:val="000000" w:themeColor="text1"/>
        </w:rPr>
      </w:pPr>
      <w:r>
        <w:rPr>
          <w:rFonts w:asciiTheme="minorHAnsi" w:hAnsiTheme="minorHAnsi" w:cstheme="minorHAnsi"/>
          <w:b/>
          <w:bCs/>
          <w:color w:val="000000"/>
          <w:shd w:val="clear" w:color="auto" w:fill="FFFFFF"/>
        </w:rPr>
        <w:t>Městská část Praha</w:t>
      </w:r>
      <w:r w:rsidR="00E53F1A">
        <w:rPr>
          <w:rFonts w:asciiTheme="minorHAnsi" w:hAnsiTheme="minorHAnsi" w:cstheme="minorHAnsi"/>
          <w:b/>
          <w:bCs/>
          <w:color w:val="000000"/>
          <w:shd w:val="clear" w:color="auto" w:fill="FFFFFF"/>
        </w:rPr>
        <w:t xml:space="preserve"> 18 přitom navrhovala kompromisní </w:t>
      </w:r>
      <w:r>
        <w:rPr>
          <w:rFonts w:asciiTheme="minorHAnsi" w:hAnsiTheme="minorHAnsi" w:cstheme="minorHAnsi"/>
          <w:b/>
          <w:bCs/>
          <w:color w:val="000000"/>
          <w:shd w:val="clear" w:color="auto" w:fill="FFFFFF"/>
        </w:rPr>
        <w:t>řešení</w:t>
      </w:r>
      <w:r w:rsidR="00E53F1A">
        <w:rPr>
          <w:rFonts w:asciiTheme="minorHAnsi" w:hAnsiTheme="minorHAnsi" w:cstheme="minorHAnsi"/>
          <w:b/>
          <w:bCs/>
          <w:color w:val="000000"/>
          <w:shd w:val="clear" w:color="auto" w:fill="FFFFFF"/>
        </w:rPr>
        <w:t xml:space="preserve">, </w:t>
      </w:r>
      <w:r>
        <w:rPr>
          <w:rFonts w:asciiTheme="minorHAnsi" w:hAnsiTheme="minorHAnsi" w:cstheme="minorHAnsi"/>
          <w:b/>
          <w:bCs/>
          <w:color w:val="000000"/>
          <w:shd w:val="clear" w:color="auto" w:fill="FFFFFF"/>
        </w:rPr>
        <w:t>aby</w:t>
      </w:r>
      <w:r w:rsidR="00E53F1A">
        <w:rPr>
          <w:rFonts w:asciiTheme="minorHAnsi" w:hAnsiTheme="minorHAnsi" w:cstheme="minorHAnsi"/>
          <w:b/>
          <w:bCs/>
          <w:color w:val="000000"/>
          <w:shd w:val="clear" w:color="auto" w:fill="FFFFFF"/>
        </w:rPr>
        <w:t xml:space="preserve"> namísto adresných míst </w:t>
      </w:r>
      <w:r>
        <w:rPr>
          <w:rFonts w:asciiTheme="minorHAnsi" w:hAnsiTheme="minorHAnsi" w:cstheme="minorHAnsi"/>
          <w:b/>
          <w:bCs/>
          <w:color w:val="000000"/>
          <w:shd w:val="clear" w:color="auto" w:fill="FFFFFF"/>
        </w:rPr>
        <w:t>(</w:t>
      </w:r>
      <w:r w:rsidR="00E53F1A">
        <w:rPr>
          <w:rFonts w:asciiTheme="minorHAnsi" w:hAnsiTheme="minorHAnsi" w:cstheme="minorHAnsi"/>
          <w:b/>
          <w:bCs/>
          <w:color w:val="000000"/>
          <w:shd w:val="clear" w:color="auto" w:fill="FFFFFF"/>
        </w:rPr>
        <w:t>vymezených ulicí a číslem popisným</w:t>
      </w:r>
      <w:r>
        <w:rPr>
          <w:rFonts w:asciiTheme="minorHAnsi" w:hAnsiTheme="minorHAnsi" w:cstheme="minorHAnsi"/>
          <w:b/>
          <w:bCs/>
          <w:color w:val="000000"/>
          <w:shd w:val="clear" w:color="auto" w:fill="FFFFFF"/>
        </w:rPr>
        <w:t>/evidenčním)</w:t>
      </w:r>
      <w:r w:rsidR="00E53F1A">
        <w:rPr>
          <w:rFonts w:asciiTheme="minorHAnsi" w:hAnsiTheme="minorHAnsi" w:cstheme="minorHAnsi"/>
          <w:b/>
          <w:bCs/>
          <w:color w:val="000000"/>
          <w:shd w:val="clear" w:color="auto" w:fill="FFFFFF"/>
        </w:rPr>
        <w:t xml:space="preserve"> </w:t>
      </w:r>
      <w:r>
        <w:rPr>
          <w:rFonts w:asciiTheme="minorHAnsi" w:hAnsiTheme="minorHAnsi" w:cstheme="minorHAnsi"/>
          <w:b/>
          <w:bCs/>
          <w:color w:val="000000"/>
          <w:shd w:val="clear" w:color="auto" w:fill="FFFFFF"/>
        </w:rPr>
        <w:t>byl hazard regulován</w:t>
      </w:r>
      <w:r w:rsidR="00E53F1A">
        <w:rPr>
          <w:rFonts w:asciiTheme="minorHAnsi" w:hAnsiTheme="minorHAnsi" w:cstheme="minorHAnsi"/>
          <w:b/>
          <w:bCs/>
          <w:color w:val="000000"/>
          <w:shd w:val="clear" w:color="auto" w:fill="FFFFFF"/>
        </w:rPr>
        <w:t xml:space="preserve"> </w:t>
      </w:r>
      <w:r w:rsidR="00283CBF">
        <w:rPr>
          <w:rFonts w:asciiTheme="minorHAnsi" w:hAnsiTheme="minorHAnsi" w:cstheme="minorHAnsi"/>
          <w:b/>
          <w:bCs/>
          <w:color w:val="000000"/>
          <w:shd w:val="clear" w:color="auto" w:fill="FFFFFF"/>
        </w:rPr>
        <w:t xml:space="preserve">případně </w:t>
      </w:r>
      <w:r w:rsidR="00E53F1A">
        <w:rPr>
          <w:rFonts w:asciiTheme="minorHAnsi" w:hAnsiTheme="minorHAnsi" w:cstheme="minorHAnsi"/>
          <w:b/>
          <w:bCs/>
          <w:color w:val="000000"/>
          <w:shd w:val="clear" w:color="auto" w:fill="FFFFFF"/>
        </w:rPr>
        <w:t xml:space="preserve">skrze vymezení lokalit (viz </w:t>
      </w:r>
      <w:r w:rsidR="00E53F1A" w:rsidRPr="00E53F1A">
        <w:rPr>
          <w:rFonts w:asciiTheme="minorHAnsi" w:hAnsiTheme="minorHAnsi" w:cstheme="minorHAnsi"/>
          <w:b/>
          <w:bCs/>
          <w:iCs/>
          <w:color w:val="000000"/>
          <w:shd w:val="clear" w:color="auto" w:fill="FFFFFF"/>
        </w:rPr>
        <w:t>zápis ze společného jednání zástupců městských částí hlavního města Prahy se zástupci účastníka řízení ve věci návrhu vyhlášky ze dne 27. 8. 2020</w:t>
      </w:r>
      <w:r w:rsidR="00E53F1A">
        <w:rPr>
          <w:rFonts w:asciiTheme="minorHAnsi" w:hAnsiTheme="minorHAnsi" w:cstheme="minorHAnsi"/>
          <w:b/>
          <w:bCs/>
          <w:color w:val="000000"/>
          <w:shd w:val="clear" w:color="auto" w:fill="FFFFFF"/>
        </w:rPr>
        <w:t>)</w:t>
      </w:r>
      <w:r>
        <w:rPr>
          <w:rFonts w:asciiTheme="minorHAnsi" w:hAnsiTheme="minorHAnsi" w:cstheme="minorHAnsi"/>
          <w:b/>
          <w:bCs/>
          <w:color w:val="000000"/>
          <w:shd w:val="clear" w:color="auto" w:fill="FFFFFF"/>
        </w:rPr>
        <w:t xml:space="preserve"> tak, aby nové herny a kasina nev</w:t>
      </w:r>
      <w:r w:rsidR="00F06195">
        <w:rPr>
          <w:rFonts w:asciiTheme="minorHAnsi" w:hAnsiTheme="minorHAnsi" w:cstheme="minorHAnsi"/>
          <w:b/>
          <w:bCs/>
          <w:color w:val="000000"/>
          <w:shd w:val="clear" w:color="auto" w:fill="FFFFFF"/>
        </w:rPr>
        <w:t>znikala</w:t>
      </w:r>
      <w:r>
        <w:rPr>
          <w:rFonts w:asciiTheme="minorHAnsi" w:hAnsiTheme="minorHAnsi" w:cstheme="minorHAnsi"/>
          <w:b/>
          <w:bCs/>
          <w:color w:val="000000"/>
          <w:shd w:val="clear" w:color="auto" w:fill="FFFFFF"/>
        </w:rPr>
        <w:t xml:space="preserve"> na území městských částí hlavního města Prahy nekontrolovaně „jako houby po dešti“</w:t>
      </w:r>
      <w:r w:rsidR="00283CBF">
        <w:rPr>
          <w:rFonts w:asciiTheme="minorHAnsi" w:hAnsiTheme="minorHAnsi" w:cstheme="minorHAnsi"/>
          <w:b/>
          <w:bCs/>
          <w:color w:val="000000"/>
          <w:shd w:val="clear" w:color="auto" w:fill="FFFFFF"/>
        </w:rPr>
        <w:t xml:space="preserve">, což hlavní město Praha neakceptovalo a zvolilo řešení, které umožňuje provozovat kasina s živou hrou (až na zákonné výjimky) v podstatě kdekoliv. </w:t>
      </w:r>
      <w:r w:rsidR="00E34940">
        <w:rPr>
          <w:rFonts w:asciiTheme="minorHAnsi" w:hAnsiTheme="minorHAnsi" w:cstheme="minorHAnsi"/>
          <w:b/>
          <w:bCs/>
          <w:color w:val="000000"/>
          <w:shd w:val="clear" w:color="auto" w:fill="FFFFFF"/>
        </w:rPr>
        <w:t xml:space="preserve">Není přitom bez zajímavosti, že vyhláška na jednu stranu </w:t>
      </w:r>
      <w:r w:rsidR="00DA4579">
        <w:rPr>
          <w:rFonts w:asciiTheme="minorHAnsi" w:hAnsiTheme="minorHAnsi" w:cstheme="minorHAnsi"/>
          <w:b/>
          <w:bCs/>
          <w:color w:val="000000"/>
          <w:shd w:val="clear" w:color="auto" w:fill="FFFFFF"/>
        </w:rPr>
        <w:t xml:space="preserve">ruší tzv. technickou hru (tedy de facto </w:t>
      </w:r>
      <w:r w:rsidR="00C621D9">
        <w:rPr>
          <w:rFonts w:asciiTheme="minorHAnsi" w:hAnsiTheme="minorHAnsi" w:cstheme="minorHAnsi"/>
          <w:b/>
          <w:bCs/>
          <w:color w:val="000000"/>
          <w:shd w:val="clear" w:color="auto" w:fill="FFFFFF"/>
        </w:rPr>
        <w:t xml:space="preserve">herny, viz </w:t>
      </w:r>
      <w:r w:rsidR="00C621D9" w:rsidRPr="00BE78AA">
        <w:rPr>
          <w:rFonts w:asciiTheme="minorHAnsi" w:eastAsiaTheme="minorHAnsi" w:hAnsiTheme="minorHAnsi" w:cstheme="minorHAnsi"/>
          <w:b/>
          <w:color w:val="000000" w:themeColor="text1"/>
        </w:rPr>
        <w:t>§</w:t>
      </w:r>
      <w:r w:rsidR="00C621D9">
        <w:rPr>
          <w:rFonts w:asciiTheme="minorHAnsi" w:eastAsiaTheme="minorHAnsi" w:hAnsiTheme="minorHAnsi" w:cstheme="minorHAnsi"/>
          <w:b/>
          <w:color w:val="000000" w:themeColor="text1"/>
        </w:rPr>
        <w:t xml:space="preserve"> </w:t>
      </w:r>
      <w:r w:rsidR="00C621D9">
        <w:rPr>
          <w:rFonts w:asciiTheme="minorHAnsi" w:hAnsiTheme="minorHAnsi" w:cstheme="minorHAnsi"/>
          <w:b/>
          <w:bCs/>
          <w:color w:val="000000"/>
          <w:shd w:val="clear" w:color="auto" w:fill="FFFFFF"/>
        </w:rPr>
        <w:t xml:space="preserve">67 odst. 1 zákona o hazardu) </w:t>
      </w:r>
      <w:r w:rsidR="00E34940">
        <w:rPr>
          <w:rFonts w:asciiTheme="minorHAnsi" w:hAnsiTheme="minorHAnsi" w:cstheme="minorHAnsi"/>
          <w:b/>
          <w:bCs/>
          <w:color w:val="000000"/>
          <w:shd w:val="clear" w:color="auto" w:fill="FFFFFF"/>
        </w:rPr>
        <w:t xml:space="preserve">a současně se v důvodové zprávě k ní uvádí, že nynější situace na trhu s hazardem vypadá (s ohledem na poznatky z „místního šetření“) </w:t>
      </w:r>
      <w:r w:rsidR="00102141">
        <w:rPr>
          <w:rFonts w:asciiTheme="minorHAnsi" w:hAnsiTheme="minorHAnsi" w:cstheme="minorHAnsi"/>
          <w:b/>
          <w:bCs/>
          <w:color w:val="000000"/>
          <w:shd w:val="clear" w:color="auto" w:fill="FFFFFF"/>
        </w:rPr>
        <w:t xml:space="preserve">zjednodušeně řečeno </w:t>
      </w:r>
      <w:r w:rsidR="00E34940">
        <w:rPr>
          <w:rFonts w:asciiTheme="minorHAnsi" w:hAnsiTheme="minorHAnsi" w:cstheme="minorHAnsi"/>
          <w:b/>
          <w:bCs/>
          <w:color w:val="000000"/>
          <w:shd w:val="clear" w:color="auto" w:fill="FFFFFF"/>
        </w:rPr>
        <w:t>tak, že kasina jsou v podstatě jen „převlečené“ herny, neboť je v nich provozována živá hra jen na oko</w:t>
      </w:r>
      <w:r w:rsidR="00C621D9">
        <w:rPr>
          <w:rFonts w:asciiTheme="minorHAnsi" w:hAnsiTheme="minorHAnsi" w:cstheme="minorHAnsi"/>
          <w:b/>
          <w:bCs/>
          <w:color w:val="000000"/>
          <w:shd w:val="clear" w:color="auto" w:fill="FFFFFF"/>
        </w:rPr>
        <w:t xml:space="preserve"> a dominantní část tvoří právě technická hra (automaty)</w:t>
      </w:r>
      <w:r w:rsidR="00E34940">
        <w:rPr>
          <w:rFonts w:asciiTheme="minorHAnsi" w:hAnsiTheme="minorHAnsi" w:cstheme="minorHAnsi"/>
          <w:b/>
          <w:bCs/>
          <w:color w:val="000000"/>
          <w:shd w:val="clear" w:color="auto" w:fill="FFFFFF"/>
        </w:rPr>
        <w:t xml:space="preserve">. Takže formálně vyhláška </w:t>
      </w:r>
      <w:r w:rsidR="00DA4579">
        <w:rPr>
          <w:rFonts w:asciiTheme="minorHAnsi" w:hAnsiTheme="minorHAnsi" w:cstheme="minorHAnsi"/>
          <w:b/>
          <w:bCs/>
          <w:color w:val="000000"/>
          <w:shd w:val="clear" w:color="auto" w:fill="FFFFFF"/>
        </w:rPr>
        <w:t xml:space="preserve">sice </w:t>
      </w:r>
      <w:r w:rsidR="00E34940">
        <w:rPr>
          <w:rFonts w:asciiTheme="minorHAnsi" w:hAnsiTheme="minorHAnsi" w:cstheme="minorHAnsi"/>
          <w:b/>
          <w:bCs/>
          <w:color w:val="000000"/>
          <w:shd w:val="clear" w:color="auto" w:fill="FFFFFF"/>
        </w:rPr>
        <w:t>ruší</w:t>
      </w:r>
      <w:r w:rsidR="00C621D9">
        <w:rPr>
          <w:rFonts w:asciiTheme="minorHAnsi" w:hAnsiTheme="minorHAnsi" w:cstheme="minorHAnsi"/>
          <w:b/>
          <w:bCs/>
          <w:color w:val="000000"/>
          <w:shd w:val="clear" w:color="auto" w:fill="FFFFFF"/>
        </w:rPr>
        <w:t xml:space="preserve"> technickou hru (herny)</w:t>
      </w:r>
      <w:r w:rsidR="00E34940">
        <w:rPr>
          <w:rFonts w:asciiTheme="minorHAnsi" w:hAnsiTheme="minorHAnsi" w:cstheme="minorHAnsi"/>
          <w:b/>
          <w:bCs/>
          <w:color w:val="000000"/>
          <w:shd w:val="clear" w:color="auto" w:fill="FFFFFF"/>
        </w:rPr>
        <w:t>, nicméně</w:t>
      </w:r>
      <w:r w:rsidR="00C621D9">
        <w:rPr>
          <w:rFonts w:asciiTheme="minorHAnsi" w:hAnsiTheme="minorHAnsi" w:cstheme="minorHAnsi"/>
          <w:b/>
          <w:bCs/>
          <w:color w:val="000000"/>
          <w:shd w:val="clear" w:color="auto" w:fill="FFFFFF"/>
        </w:rPr>
        <w:t xml:space="preserve"> </w:t>
      </w:r>
      <w:r w:rsidR="00DA4579">
        <w:rPr>
          <w:rFonts w:asciiTheme="minorHAnsi" w:hAnsiTheme="minorHAnsi" w:cstheme="minorHAnsi"/>
          <w:b/>
          <w:bCs/>
          <w:color w:val="000000"/>
          <w:shd w:val="clear" w:color="auto" w:fill="FFFFFF"/>
        </w:rPr>
        <w:t>lze očekávat rozšíření „kvazikasin“ s ilegální technickou hrou</w:t>
      </w:r>
      <w:r w:rsidR="00E34940">
        <w:rPr>
          <w:rFonts w:asciiTheme="minorHAnsi" w:hAnsiTheme="minorHAnsi" w:cstheme="minorHAnsi"/>
          <w:b/>
          <w:bCs/>
          <w:color w:val="000000"/>
          <w:shd w:val="clear" w:color="auto" w:fill="FFFFFF"/>
        </w:rPr>
        <w:t xml:space="preserve"> i na území, kde doposavad povoleny nebyly</w:t>
      </w:r>
      <w:r w:rsidR="00102141">
        <w:rPr>
          <w:rFonts w:asciiTheme="minorHAnsi" w:hAnsiTheme="minorHAnsi" w:cstheme="minorHAnsi"/>
          <w:b/>
          <w:bCs/>
          <w:color w:val="000000"/>
          <w:shd w:val="clear" w:color="auto" w:fill="FFFFFF"/>
        </w:rPr>
        <w:t>, s čímž zastupitelstvo městské části Praha 18</w:t>
      </w:r>
      <w:r w:rsidR="00E34940">
        <w:rPr>
          <w:rFonts w:asciiTheme="minorHAnsi" w:hAnsiTheme="minorHAnsi" w:cstheme="minorHAnsi"/>
          <w:b/>
          <w:bCs/>
          <w:color w:val="000000"/>
          <w:shd w:val="clear" w:color="auto" w:fill="FFFFFF"/>
        </w:rPr>
        <w:t xml:space="preserve"> </w:t>
      </w:r>
      <w:r w:rsidR="00102141">
        <w:rPr>
          <w:rFonts w:asciiTheme="minorHAnsi" w:hAnsiTheme="minorHAnsi" w:cstheme="minorHAnsi"/>
          <w:b/>
          <w:bCs/>
          <w:color w:val="000000"/>
          <w:shd w:val="clear" w:color="auto" w:fill="FFFFFF"/>
        </w:rPr>
        <w:t xml:space="preserve">nemůže </w:t>
      </w:r>
      <w:r w:rsidR="00F06195">
        <w:rPr>
          <w:rFonts w:asciiTheme="minorHAnsi" w:hAnsiTheme="minorHAnsi" w:cstheme="minorHAnsi"/>
          <w:b/>
          <w:bCs/>
          <w:color w:val="000000"/>
          <w:shd w:val="clear" w:color="auto" w:fill="FFFFFF"/>
        </w:rPr>
        <w:t xml:space="preserve">zásadně </w:t>
      </w:r>
      <w:r w:rsidR="00102141">
        <w:rPr>
          <w:rFonts w:asciiTheme="minorHAnsi" w:hAnsiTheme="minorHAnsi" w:cstheme="minorHAnsi"/>
          <w:b/>
          <w:bCs/>
          <w:color w:val="000000"/>
          <w:shd w:val="clear" w:color="auto" w:fill="FFFFFF"/>
        </w:rPr>
        <w:t>souhlasit.</w:t>
      </w:r>
      <w:r w:rsidR="00283CBF">
        <w:rPr>
          <w:rFonts w:asciiTheme="minorHAnsi" w:hAnsiTheme="minorHAnsi" w:cstheme="minorHAnsi"/>
          <w:b/>
          <w:bCs/>
          <w:color w:val="000000"/>
          <w:shd w:val="clear" w:color="auto" w:fill="FFFFFF"/>
        </w:rPr>
        <w:t xml:space="preserve"> </w:t>
      </w:r>
    </w:p>
    <w:p w:rsidR="009F5880" w:rsidRPr="001B0C3B" w:rsidRDefault="00BE78AA" w:rsidP="000848B3">
      <w:pPr>
        <w:spacing w:after="120" w:line="240" w:lineRule="auto"/>
        <w:jc w:val="both"/>
        <w:rPr>
          <w:rFonts w:asciiTheme="minorHAnsi" w:eastAsiaTheme="minorHAnsi" w:hAnsiTheme="minorHAnsi" w:cstheme="minorHAnsi"/>
          <w:i/>
          <w:color w:val="000000" w:themeColor="text1"/>
        </w:rPr>
      </w:pPr>
      <w:r w:rsidRPr="00BE78AA">
        <w:rPr>
          <w:rFonts w:asciiTheme="minorHAnsi" w:eastAsiaTheme="minorHAnsi" w:hAnsiTheme="minorHAnsi" w:cstheme="minorHAnsi"/>
          <w:b/>
          <w:color w:val="000000" w:themeColor="text1"/>
        </w:rPr>
        <w:t xml:space="preserve">Městská část </w:t>
      </w:r>
      <w:r w:rsidR="00DA4579">
        <w:rPr>
          <w:rFonts w:asciiTheme="minorHAnsi" w:eastAsiaTheme="minorHAnsi" w:hAnsiTheme="minorHAnsi" w:cstheme="minorHAnsi"/>
          <w:b/>
          <w:color w:val="000000" w:themeColor="text1"/>
        </w:rPr>
        <w:t>Praha 18</w:t>
      </w:r>
      <w:r w:rsidRPr="00BE78AA">
        <w:rPr>
          <w:rFonts w:asciiTheme="minorHAnsi" w:eastAsiaTheme="minorHAnsi" w:hAnsiTheme="minorHAnsi" w:cstheme="minorHAnsi"/>
          <w:b/>
          <w:color w:val="000000" w:themeColor="text1"/>
        </w:rPr>
        <w:t xml:space="preserve"> má v procesu přijímání vyhlášky jednoznačně vymezené postavení (je oprávněna se k jejímu návrhu vyjádřit, viz § 46 zákona o HMP) a může být tak vydanou vyhláškou dotčena na svých právech na samosprávu.</w:t>
      </w:r>
      <w:r w:rsidR="00060D85">
        <w:rPr>
          <w:rFonts w:asciiTheme="minorHAnsi" w:eastAsiaTheme="minorHAnsi" w:hAnsiTheme="minorHAnsi" w:cstheme="minorHAnsi"/>
          <w:b/>
          <w:color w:val="000000" w:themeColor="text1"/>
        </w:rPr>
        <w:t xml:space="preserve"> </w:t>
      </w:r>
      <w:r w:rsidR="002E45A3">
        <w:rPr>
          <w:rFonts w:asciiTheme="minorHAnsi" w:eastAsiaTheme="minorHAnsi" w:hAnsiTheme="minorHAnsi" w:cstheme="minorHAnsi"/>
          <w:b/>
          <w:color w:val="000000" w:themeColor="text1"/>
        </w:rPr>
        <w:t xml:space="preserve">Nepřiznání aktivní legitimace zastupitelstvu městské části Praha 18 by v tomto případě představovalo </w:t>
      </w:r>
      <w:r w:rsidR="002E45A3" w:rsidRPr="002E45A3">
        <w:rPr>
          <w:rFonts w:asciiTheme="minorHAnsi" w:eastAsiaTheme="minorHAnsi" w:hAnsiTheme="minorHAnsi" w:cstheme="minorHAnsi"/>
          <w:b/>
          <w:color w:val="000000" w:themeColor="text1"/>
        </w:rPr>
        <w:t>denegatio iustitiae</w:t>
      </w:r>
      <w:r w:rsidR="00FD1230">
        <w:rPr>
          <w:rFonts w:asciiTheme="minorHAnsi" w:eastAsiaTheme="minorHAnsi" w:hAnsiTheme="minorHAnsi" w:cstheme="minorHAnsi"/>
          <w:b/>
          <w:color w:val="000000" w:themeColor="text1"/>
        </w:rPr>
        <w:t xml:space="preserve">, což nelze v materiálním právním státě, kterým Česká republika bezesporu je, připustit. </w:t>
      </w:r>
      <w:r w:rsidR="001B0C3B" w:rsidRPr="001B0C3B">
        <w:rPr>
          <w:rFonts w:asciiTheme="minorHAnsi" w:eastAsiaTheme="minorHAnsi" w:hAnsiTheme="minorHAnsi" w:cstheme="minorHAnsi"/>
          <w:color w:val="000000" w:themeColor="text1"/>
        </w:rPr>
        <w:t>Viz</w:t>
      </w:r>
      <w:r w:rsidR="001B0C3B">
        <w:rPr>
          <w:rFonts w:asciiTheme="minorHAnsi" w:eastAsiaTheme="minorHAnsi" w:hAnsiTheme="minorHAnsi" w:cstheme="minorHAnsi"/>
          <w:b/>
          <w:color w:val="000000" w:themeColor="text1"/>
        </w:rPr>
        <w:t xml:space="preserve"> </w:t>
      </w:r>
      <w:r w:rsidR="001B0C3B" w:rsidRPr="00CC5993">
        <w:rPr>
          <w:rFonts w:asciiTheme="minorHAnsi" w:eastAsiaTheme="minorHAnsi" w:hAnsiTheme="minorHAnsi" w:cstheme="minorHAnsi"/>
          <w:b/>
          <w:color w:val="000000" w:themeColor="text1"/>
        </w:rPr>
        <w:t xml:space="preserve">plenární nález Ústavního soudu sp. zn. </w:t>
      </w:r>
      <w:r w:rsidR="001B0C3B" w:rsidRPr="00CC5993">
        <w:rPr>
          <w:rFonts w:asciiTheme="minorHAnsi" w:eastAsiaTheme="minorHAnsi" w:hAnsiTheme="minorHAnsi" w:cstheme="minorHAnsi"/>
          <w:b/>
          <w:bCs/>
          <w:color w:val="000000" w:themeColor="text1"/>
        </w:rPr>
        <w:t>Pl.</w:t>
      </w:r>
      <w:r w:rsidR="00CC5993">
        <w:rPr>
          <w:rFonts w:asciiTheme="minorHAnsi" w:eastAsiaTheme="minorHAnsi" w:hAnsiTheme="minorHAnsi" w:cstheme="minorHAnsi"/>
          <w:b/>
          <w:bCs/>
          <w:color w:val="000000" w:themeColor="text1"/>
        </w:rPr>
        <w:t xml:space="preserve"> </w:t>
      </w:r>
      <w:r w:rsidR="00F06195">
        <w:rPr>
          <w:rFonts w:asciiTheme="minorHAnsi" w:eastAsiaTheme="minorHAnsi" w:hAnsiTheme="minorHAnsi" w:cstheme="minorHAnsi"/>
          <w:b/>
          <w:bCs/>
          <w:color w:val="000000" w:themeColor="text1"/>
        </w:rPr>
        <w:t xml:space="preserve">ÚS 19/93, </w:t>
      </w:r>
      <w:r w:rsidR="001B0C3B" w:rsidRPr="00CC5993">
        <w:rPr>
          <w:rFonts w:asciiTheme="minorHAnsi" w:eastAsiaTheme="minorHAnsi" w:hAnsiTheme="minorHAnsi" w:cstheme="minorHAnsi"/>
          <w:b/>
          <w:bCs/>
          <w:color w:val="000000" w:themeColor="text1"/>
        </w:rPr>
        <w:t>ze dne 21. 12. 1993</w:t>
      </w:r>
      <w:r w:rsidR="001B0C3B" w:rsidRPr="001B0C3B">
        <w:rPr>
          <w:rFonts w:asciiTheme="minorHAnsi" w:eastAsiaTheme="minorHAnsi" w:hAnsiTheme="minorHAnsi" w:cstheme="minorHAnsi"/>
          <w:bCs/>
          <w:color w:val="000000" w:themeColor="text1"/>
        </w:rPr>
        <w:t>:</w:t>
      </w:r>
      <w:r w:rsidR="001B0C3B" w:rsidRPr="001B0C3B">
        <w:rPr>
          <w:rFonts w:asciiTheme="minorHAnsi" w:eastAsiaTheme="minorHAnsi" w:hAnsiTheme="minorHAnsi" w:cstheme="minorHAnsi"/>
          <w:color w:val="000000" w:themeColor="text1"/>
        </w:rPr>
        <w:t xml:space="preserve"> „</w:t>
      </w:r>
      <w:r w:rsidR="001B0C3B" w:rsidRPr="001B0C3B">
        <w:rPr>
          <w:rFonts w:asciiTheme="minorHAnsi" w:eastAsiaTheme="minorHAnsi" w:hAnsiTheme="minorHAnsi" w:cstheme="minorHAnsi"/>
          <w:i/>
          <w:color w:val="000000" w:themeColor="text1"/>
        </w:rPr>
        <w:t xml:space="preserve">Česká ústava akceptuje a respektuje princip legality jako součást celkové koncepce právního státu, </w:t>
      </w:r>
      <w:r w:rsidR="001B0C3B" w:rsidRPr="00CC5993">
        <w:rPr>
          <w:rFonts w:asciiTheme="minorHAnsi" w:eastAsiaTheme="minorHAnsi" w:hAnsiTheme="minorHAnsi" w:cstheme="minorHAnsi"/>
          <w:b/>
          <w:i/>
          <w:color w:val="000000" w:themeColor="text1"/>
        </w:rPr>
        <w:t>neváže však pozitivní právo jen na formální legalitu, ale výklad a použití právních norem podřizuje jejich obsahově-materiálnímu smyslu</w:t>
      </w:r>
      <w:r w:rsidR="001B0C3B" w:rsidRPr="001B0C3B">
        <w:rPr>
          <w:rFonts w:asciiTheme="minorHAnsi" w:eastAsiaTheme="minorHAnsi" w:hAnsiTheme="minorHAnsi" w:cstheme="minorHAnsi"/>
          <w:i/>
          <w:color w:val="000000" w:themeColor="text1"/>
        </w:rPr>
        <w:t>, podmiňuje právo respektováním základních konstitutivních hodnot demokratické společnosti a těmito hodnotami také užití právních norem měří.</w:t>
      </w:r>
      <w:r w:rsidR="001B0C3B">
        <w:rPr>
          <w:rFonts w:asciiTheme="minorHAnsi" w:eastAsiaTheme="minorHAnsi" w:hAnsiTheme="minorHAnsi" w:cstheme="minorHAnsi"/>
          <w:color w:val="000000" w:themeColor="text1"/>
        </w:rPr>
        <w:t>“</w:t>
      </w:r>
      <w:r w:rsidR="001B0C3B" w:rsidRPr="001B0C3B">
        <w:rPr>
          <w:rFonts w:asciiTheme="minorHAnsi" w:eastAsiaTheme="minorHAnsi" w:hAnsiTheme="minorHAnsi" w:cstheme="minorHAnsi"/>
          <w:i/>
          <w:color w:val="000000" w:themeColor="text1"/>
        </w:rPr>
        <w:t> </w:t>
      </w:r>
      <w:r w:rsidR="002E45A3" w:rsidRPr="001B0C3B">
        <w:rPr>
          <w:rFonts w:asciiTheme="minorHAnsi" w:eastAsiaTheme="minorHAnsi" w:hAnsiTheme="minorHAnsi" w:cstheme="minorHAnsi"/>
          <w:i/>
          <w:color w:val="000000" w:themeColor="text1"/>
        </w:rPr>
        <w:t xml:space="preserve"> </w:t>
      </w:r>
    </w:p>
    <w:p w:rsidR="009F5880" w:rsidRPr="009F5880" w:rsidRDefault="009F5880" w:rsidP="000848B3">
      <w:pPr>
        <w:spacing w:after="120" w:line="240" w:lineRule="auto"/>
        <w:jc w:val="both"/>
        <w:rPr>
          <w:rFonts w:asciiTheme="minorHAnsi" w:eastAsiaTheme="minorHAnsi" w:hAnsiTheme="minorHAnsi" w:cstheme="minorHAnsi"/>
          <w:b/>
          <w:color w:val="000000" w:themeColor="text1"/>
        </w:rPr>
      </w:pPr>
      <w:r>
        <w:rPr>
          <w:rFonts w:asciiTheme="minorHAnsi" w:eastAsiaTheme="minorHAnsi" w:hAnsiTheme="minorHAnsi" w:cstheme="minorHAnsi"/>
          <w:b/>
          <w:color w:val="000000" w:themeColor="text1"/>
        </w:rPr>
        <w:t xml:space="preserve">Ust. </w:t>
      </w:r>
      <w:r w:rsidRPr="00BE78AA">
        <w:rPr>
          <w:rFonts w:asciiTheme="minorHAnsi" w:eastAsiaTheme="minorHAnsi" w:hAnsiTheme="minorHAnsi" w:cstheme="minorHAnsi"/>
          <w:b/>
          <w:color w:val="000000" w:themeColor="text1"/>
        </w:rPr>
        <w:t>§ 64 odst. 2 písm. j) ZÚS</w:t>
      </w:r>
      <w:r>
        <w:rPr>
          <w:rFonts w:asciiTheme="minorHAnsi" w:eastAsiaTheme="minorHAnsi" w:hAnsiTheme="minorHAnsi" w:cstheme="minorHAnsi"/>
          <w:b/>
          <w:color w:val="000000" w:themeColor="text1"/>
        </w:rPr>
        <w:t xml:space="preserve"> je tedy zapotřebí vykládat tak, že </w:t>
      </w:r>
      <w:r w:rsidR="00D14E0C">
        <w:rPr>
          <w:rFonts w:asciiTheme="minorHAnsi" w:eastAsiaTheme="minorHAnsi" w:hAnsiTheme="minorHAnsi" w:cstheme="minorHAnsi"/>
          <w:b/>
          <w:color w:val="000000" w:themeColor="text1"/>
        </w:rPr>
        <w:t xml:space="preserve">obcí se zde rozumí také městská část hlavního města Prahy a krajem hlavní město Praha. </w:t>
      </w:r>
    </w:p>
    <w:p w:rsidR="009F5880" w:rsidRPr="009F5880" w:rsidRDefault="003B0F71" w:rsidP="000848B3">
      <w:pPr>
        <w:spacing w:after="120" w:line="240" w:lineRule="auto"/>
        <w:jc w:val="both"/>
        <w:rPr>
          <w:rFonts w:asciiTheme="minorHAnsi" w:eastAsia="Times New Roman" w:hAnsiTheme="minorHAnsi" w:cstheme="minorHAnsi"/>
          <w:color w:val="000000" w:themeColor="text1"/>
          <w:lang w:eastAsia="cs-CZ"/>
        </w:rPr>
      </w:pPr>
      <w:r>
        <w:rPr>
          <w:b/>
          <w:shd w:val="clear" w:color="auto" w:fill="FFFFFF"/>
        </w:rPr>
        <w:t>[50</w:t>
      </w:r>
      <w:r w:rsidR="009F5880" w:rsidRPr="00992962">
        <w:rPr>
          <w:b/>
          <w:shd w:val="clear" w:color="auto" w:fill="FFFFFF"/>
        </w:rPr>
        <w:t xml:space="preserve">] </w:t>
      </w:r>
      <w:r w:rsidR="009F5880" w:rsidRPr="00992962">
        <w:rPr>
          <w:b/>
          <w:shd w:val="clear" w:color="auto" w:fill="FFFFFF"/>
        </w:rPr>
        <w:tab/>
      </w:r>
      <w:r w:rsidR="009F5880" w:rsidRPr="009F5880">
        <w:rPr>
          <w:rFonts w:asciiTheme="minorHAnsi" w:eastAsia="Times New Roman" w:hAnsiTheme="minorHAnsi" w:cstheme="minorHAnsi"/>
          <w:color w:val="000000" w:themeColor="text1"/>
          <w:lang w:eastAsia="cs-CZ"/>
        </w:rPr>
        <w:t xml:space="preserve">Z judikatury Ústavního soudu lze dovodit, že v případech, kde se v § 64 odst. 2 ZÚS mluví o zastupitelstvu obce nebo kraje, </w:t>
      </w:r>
      <w:r w:rsidR="009F5880" w:rsidRPr="009F5880">
        <w:rPr>
          <w:rFonts w:asciiTheme="minorHAnsi" w:eastAsia="Times New Roman" w:hAnsiTheme="minorHAnsi" w:cstheme="minorHAnsi"/>
          <w:b/>
          <w:color w:val="000000" w:themeColor="text1"/>
          <w:lang w:eastAsia="cs-CZ"/>
        </w:rPr>
        <w:t>je aktivně legitimováno k podání návrhu samotné zastupitelstvo (</w:t>
      </w:r>
      <w:r w:rsidR="009F5880" w:rsidRPr="000848B3">
        <w:rPr>
          <w:rFonts w:asciiTheme="minorHAnsi" w:eastAsia="Times New Roman" w:hAnsiTheme="minorHAnsi" w:cstheme="minorHAnsi"/>
          <w:b/>
          <w:color w:val="000000" w:themeColor="text1"/>
          <w:lang w:eastAsia="cs-CZ"/>
        </w:rPr>
        <w:t>které se na jeho podání musí usnést a toto usnesení připojit k návrhu</w:t>
      </w:r>
      <w:r w:rsidR="009F5880" w:rsidRPr="009F5880">
        <w:rPr>
          <w:rFonts w:asciiTheme="minorHAnsi" w:eastAsia="Times New Roman" w:hAnsiTheme="minorHAnsi" w:cstheme="minorHAnsi"/>
          <w:b/>
          <w:color w:val="000000" w:themeColor="text1"/>
          <w:lang w:eastAsia="cs-CZ"/>
        </w:rPr>
        <w:t>) a nikoliv obec nebo kraj</w:t>
      </w:r>
      <w:r w:rsidR="009F5880" w:rsidRPr="009F5880">
        <w:rPr>
          <w:rFonts w:asciiTheme="minorHAnsi" w:eastAsia="Times New Roman" w:hAnsiTheme="minorHAnsi" w:cstheme="minorHAnsi"/>
          <w:color w:val="000000" w:themeColor="text1"/>
          <w:lang w:eastAsia="cs-CZ"/>
        </w:rPr>
        <w:t>, srov. analogicky níže uvedená rozhodnutí, která se sice vztahují k tzv. komunální stížnosti, logika je ovšem v obou případech stejná.</w:t>
      </w:r>
    </w:p>
    <w:p w:rsidR="009F5880" w:rsidRPr="009F5880" w:rsidRDefault="009F5880" w:rsidP="000848B3">
      <w:pPr>
        <w:spacing w:after="120" w:line="240" w:lineRule="auto"/>
        <w:ind w:left="426"/>
        <w:jc w:val="both"/>
        <w:rPr>
          <w:rFonts w:asciiTheme="minorHAnsi" w:eastAsia="Times New Roman" w:hAnsiTheme="minorHAnsi" w:cstheme="minorHAnsi"/>
          <w:color w:val="000000" w:themeColor="text1"/>
          <w:lang w:eastAsia="cs-CZ"/>
        </w:rPr>
      </w:pPr>
      <w:r w:rsidRPr="009F5880">
        <w:rPr>
          <w:rFonts w:asciiTheme="minorHAnsi" w:eastAsia="Times New Roman" w:hAnsiTheme="minorHAnsi" w:cstheme="minorHAnsi"/>
          <w:color w:val="000000" w:themeColor="text1"/>
          <w:lang w:eastAsia="cs-CZ"/>
        </w:rPr>
        <w:t xml:space="preserve">Podle </w:t>
      </w:r>
      <w:r w:rsidRPr="009F5880">
        <w:rPr>
          <w:rFonts w:asciiTheme="minorHAnsi" w:eastAsia="Times New Roman" w:hAnsiTheme="minorHAnsi" w:cstheme="minorHAnsi"/>
          <w:b/>
          <w:color w:val="000000" w:themeColor="text1"/>
          <w:lang w:eastAsia="cs-CZ"/>
        </w:rPr>
        <w:t>usnesení sp. zn. IV. ÚS 606/06, ze dne 27. 2. 2007</w:t>
      </w:r>
      <w:r w:rsidRPr="009F5880">
        <w:rPr>
          <w:rFonts w:asciiTheme="minorHAnsi" w:eastAsia="Times New Roman" w:hAnsiTheme="minorHAnsi" w:cstheme="minorHAnsi"/>
          <w:color w:val="000000" w:themeColor="text1"/>
          <w:lang w:eastAsia="cs-CZ"/>
        </w:rPr>
        <w:t xml:space="preserve"> platí, že: „</w:t>
      </w:r>
      <w:r w:rsidRPr="009F5880">
        <w:rPr>
          <w:rFonts w:asciiTheme="minorHAnsi" w:eastAsia="Times New Roman" w:hAnsiTheme="minorHAnsi" w:cstheme="minorHAnsi"/>
          <w:i/>
          <w:color w:val="000000" w:themeColor="text1"/>
          <w:lang w:eastAsia="cs-CZ"/>
        </w:rPr>
        <w:t>Podle ustanovení </w:t>
      </w:r>
      <w:hyperlink r:id="rId43" w:history="1">
        <w:r w:rsidRPr="009F5880">
          <w:rPr>
            <w:rFonts w:asciiTheme="minorHAnsi" w:hAnsiTheme="minorHAnsi" w:cstheme="minorHAnsi"/>
            <w:i/>
            <w:color w:val="000000" w:themeColor="text1"/>
            <w:lang w:eastAsia="cs-CZ"/>
          </w:rPr>
          <w:t>§ 72</w:t>
        </w:r>
      </w:hyperlink>
      <w:r w:rsidRPr="009F5880">
        <w:rPr>
          <w:rFonts w:asciiTheme="minorHAnsi" w:eastAsia="Times New Roman" w:hAnsiTheme="minorHAnsi" w:cstheme="minorHAnsi"/>
          <w:i/>
          <w:color w:val="000000" w:themeColor="text1"/>
          <w:lang w:eastAsia="cs-CZ"/>
        </w:rPr>
        <w:t xml:space="preserve"> odst. 1 písm. b) zákona o Ústavním soudu </w:t>
      </w:r>
      <w:r w:rsidRPr="009F5880">
        <w:rPr>
          <w:rFonts w:asciiTheme="minorHAnsi" w:eastAsia="Times New Roman" w:hAnsiTheme="minorHAnsi" w:cstheme="minorHAnsi"/>
          <w:b/>
          <w:i/>
          <w:color w:val="000000" w:themeColor="text1"/>
          <w:lang w:eastAsia="cs-CZ"/>
        </w:rPr>
        <w:t>jsou oprávněni podat ústavní stížnost zastupitelstvo obce nebo vyššího územního samosprávného celku</w:t>
      </w:r>
      <w:r w:rsidRPr="009F5880">
        <w:rPr>
          <w:rFonts w:asciiTheme="minorHAnsi" w:eastAsia="Times New Roman" w:hAnsiTheme="minorHAnsi" w:cstheme="minorHAnsi"/>
          <w:i/>
          <w:color w:val="000000" w:themeColor="text1"/>
          <w:lang w:eastAsia="cs-CZ"/>
        </w:rPr>
        <w:t xml:space="preserve"> (dále jen "územní samosprávný celek") podle čl. 87 odst. 1 písm. c) Ústavy, jestliže tvrdí, že nezákonným zásahem státu bylo porušeno jejich zaručené právo na samosprávu. Jestliže stěžovatelka v ústavní stížnosti tvrdila, že napadeným usnesením </w:t>
      </w:r>
      <w:r w:rsidRPr="009F5880">
        <w:rPr>
          <w:rFonts w:asciiTheme="minorHAnsi" w:eastAsia="Times New Roman" w:hAnsiTheme="minorHAnsi" w:cstheme="minorHAnsi"/>
          <w:i/>
          <w:color w:val="000000" w:themeColor="text1"/>
          <w:lang w:eastAsia="cs-CZ"/>
        </w:rPr>
        <w:lastRenderedPageBreak/>
        <w:t xml:space="preserve">Vlády nebyla respektována samospráva územního samosprávného celku deklarovaná v čl. 8 Ústavy, </w:t>
      </w:r>
      <w:r w:rsidRPr="009F5880">
        <w:rPr>
          <w:rFonts w:asciiTheme="minorHAnsi" w:eastAsia="Times New Roman" w:hAnsiTheme="minorHAnsi" w:cstheme="minorHAnsi"/>
          <w:b/>
          <w:i/>
          <w:color w:val="000000" w:themeColor="text1"/>
          <w:lang w:eastAsia="cs-CZ"/>
        </w:rPr>
        <w:t>pak nelze než konstatovat, že obec není oprávněna podat ústavní stížnost podle </w:t>
      </w:r>
      <w:hyperlink r:id="rId44" w:history="1">
        <w:r w:rsidRPr="009F5880">
          <w:rPr>
            <w:rFonts w:asciiTheme="minorHAnsi" w:hAnsiTheme="minorHAnsi" w:cstheme="minorHAnsi"/>
            <w:b/>
            <w:color w:val="000000" w:themeColor="text1"/>
            <w:lang w:eastAsia="cs-CZ"/>
          </w:rPr>
          <w:t>§ 72</w:t>
        </w:r>
      </w:hyperlink>
      <w:r w:rsidRPr="009F5880">
        <w:rPr>
          <w:rFonts w:asciiTheme="minorHAnsi" w:eastAsia="Times New Roman" w:hAnsiTheme="minorHAnsi" w:cstheme="minorHAnsi"/>
          <w:b/>
          <w:i/>
          <w:color w:val="000000" w:themeColor="text1"/>
          <w:lang w:eastAsia="cs-CZ"/>
        </w:rPr>
        <w:t> odst. 1 písm. b) zakona o Ústavním soudu, protože aktivní legitimace k takovému návrhu přísluší pouze zastupitelstvu obce.</w:t>
      </w:r>
      <w:r w:rsidRPr="009F5880">
        <w:rPr>
          <w:rFonts w:asciiTheme="minorHAnsi" w:eastAsia="Times New Roman" w:hAnsiTheme="minorHAnsi" w:cstheme="minorHAnsi"/>
          <w:i/>
          <w:color w:val="000000" w:themeColor="text1"/>
          <w:lang w:eastAsia="cs-CZ"/>
        </w:rPr>
        <w:t xml:space="preserve"> Ústavní stížnost je proto podána někým zjevně neoprávněným.</w:t>
      </w:r>
      <w:r w:rsidRPr="009F5880">
        <w:rPr>
          <w:rFonts w:asciiTheme="minorHAnsi" w:eastAsia="Times New Roman" w:hAnsiTheme="minorHAnsi" w:cstheme="minorHAnsi"/>
          <w:color w:val="000000" w:themeColor="text1"/>
          <w:lang w:eastAsia="cs-CZ"/>
        </w:rPr>
        <w:t>“</w:t>
      </w:r>
    </w:p>
    <w:p w:rsidR="009F5880" w:rsidRPr="009F5880" w:rsidRDefault="009F5880" w:rsidP="000848B3">
      <w:pPr>
        <w:spacing w:after="120" w:line="240" w:lineRule="auto"/>
        <w:ind w:left="426"/>
        <w:jc w:val="both"/>
        <w:rPr>
          <w:rFonts w:asciiTheme="minorHAnsi" w:eastAsia="Times New Roman" w:hAnsiTheme="minorHAnsi" w:cstheme="minorHAnsi"/>
          <w:i/>
          <w:color w:val="000000" w:themeColor="text1"/>
          <w:lang w:eastAsia="cs-CZ"/>
        </w:rPr>
      </w:pPr>
      <w:r w:rsidRPr="009F5880">
        <w:rPr>
          <w:rFonts w:asciiTheme="minorHAnsi" w:eastAsia="Times New Roman" w:hAnsiTheme="minorHAnsi" w:cstheme="minorHAnsi"/>
          <w:color w:val="000000" w:themeColor="text1"/>
          <w:lang w:eastAsia="cs-CZ"/>
        </w:rPr>
        <w:t xml:space="preserve">Podle </w:t>
      </w:r>
      <w:r w:rsidRPr="009F5880">
        <w:rPr>
          <w:rFonts w:asciiTheme="minorHAnsi" w:eastAsia="Times New Roman" w:hAnsiTheme="minorHAnsi" w:cstheme="minorHAnsi"/>
          <w:b/>
          <w:color w:val="000000" w:themeColor="text1"/>
          <w:lang w:eastAsia="cs-CZ"/>
        </w:rPr>
        <w:t>usnesení sp. zn. II. ÚS 3554/12, ze dne 7. 2. 2013</w:t>
      </w:r>
      <w:r w:rsidRPr="009F5880">
        <w:rPr>
          <w:rFonts w:asciiTheme="minorHAnsi" w:eastAsia="Times New Roman" w:hAnsiTheme="minorHAnsi" w:cstheme="minorHAnsi"/>
          <w:color w:val="000000" w:themeColor="text1"/>
          <w:lang w:eastAsia="cs-CZ"/>
        </w:rPr>
        <w:t xml:space="preserve"> platí, že: „</w:t>
      </w:r>
      <w:r w:rsidRPr="009F5880">
        <w:rPr>
          <w:rFonts w:asciiTheme="minorHAnsi" w:eastAsia="Times New Roman" w:hAnsiTheme="minorHAnsi" w:cstheme="minorHAnsi"/>
          <w:b/>
          <w:i/>
          <w:color w:val="000000" w:themeColor="text1"/>
          <w:lang w:eastAsia="cs-CZ"/>
        </w:rPr>
        <w:t>Stížnost v této věci však podala obec, již ovšem nelze ztotožňovat se zastupitelstvem obce. Zákonodárce expresis verbis nadal aktivní legitimací k podání komunální ústavní stížnosti proti neoprávněnému zásahu do práva na samosprávu zastupitelstvo obce jakožto zvláštního nositele procesní způsobilosti v tomto druhu řízení před Ústavním soudem, nikoliv obec jakožto samostatný subjekt práva.</w:t>
      </w:r>
      <w:r w:rsidRPr="009F5880">
        <w:rPr>
          <w:rFonts w:asciiTheme="minorHAnsi" w:eastAsia="Times New Roman" w:hAnsiTheme="minorHAnsi" w:cstheme="minorHAnsi"/>
          <w:i/>
          <w:color w:val="000000" w:themeColor="text1"/>
          <w:lang w:eastAsia="cs-CZ"/>
        </w:rPr>
        <w:t xml:space="preserve"> K tomuto závěru ostatně Ústavní soud dospěl již ve svém usnesení ze dne 27. 2. 2007, sp. zn. </w:t>
      </w:r>
      <w:hyperlink r:id="rId45" w:history="1">
        <w:r w:rsidRPr="009F5880">
          <w:rPr>
            <w:rFonts w:asciiTheme="minorHAnsi" w:eastAsia="Times New Roman" w:hAnsiTheme="minorHAnsi" w:cstheme="minorHAnsi"/>
            <w:i/>
            <w:color w:val="000000" w:themeColor="text1"/>
            <w:lang w:eastAsia="cs-CZ"/>
          </w:rPr>
          <w:t>IV. ÚS 606/06</w:t>
        </w:r>
      </w:hyperlink>
      <w:r w:rsidRPr="009F5880">
        <w:rPr>
          <w:rFonts w:asciiTheme="minorHAnsi" w:eastAsia="Times New Roman" w:hAnsiTheme="minorHAnsi" w:cstheme="minorHAnsi"/>
          <w:i/>
          <w:color w:val="000000" w:themeColor="text1"/>
          <w:lang w:eastAsia="cs-CZ"/>
        </w:rPr>
        <w:t> (dostupné z: </w:t>
      </w:r>
      <w:hyperlink r:id="rId46" w:history="1">
        <w:r w:rsidRPr="009F5880">
          <w:rPr>
            <w:rFonts w:asciiTheme="minorHAnsi" w:eastAsia="Times New Roman" w:hAnsiTheme="minorHAnsi" w:cstheme="minorHAnsi"/>
            <w:i/>
            <w:color w:val="000000" w:themeColor="text1"/>
            <w:lang w:eastAsia="cs-CZ"/>
          </w:rPr>
          <w:t>http://nalus.usoud.cz</w:t>
        </w:r>
      </w:hyperlink>
      <w:r w:rsidRPr="009F5880">
        <w:rPr>
          <w:rFonts w:asciiTheme="minorHAnsi" w:eastAsia="Times New Roman" w:hAnsiTheme="minorHAnsi" w:cstheme="minorHAnsi"/>
          <w:i/>
          <w:color w:val="000000" w:themeColor="text1"/>
          <w:lang w:eastAsia="cs-CZ"/>
        </w:rPr>
        <w:t>).</w:t>
      </w:r>
    </w:p>
    <w:p w:rsidR="009F5880" w:rsidRPr="009F5880" w:rsidRDefault="009F5880" w:rsidP="000848B3">
      <w:pPr>
        <w:spacing w:after="120" w:line="240" w:lineRule="auto"/>
        <w:ind w:left="426"/>
        <w:jc w:val="both"/>
        <w:rPr>
          <w:rFonts w:asciiTheme="minorHAnsi" w:eastAsia="Times New Roman" w:hAnsiTheme="minorHAnsi" w:cstheme="minorHAnsi"/>
          <w:i/>
          <w:color w:val="000000" w:themeColor="text1"/>
          <w:lang w:eastAsia="cs-CZ"/>
        </w:rPr>
      </w:pPr>
      <w:r w:rsidRPr="009F5880">
        <w:rPr>
          <w:rFonts w:asciiTheme="minorHAnsi" w:eastAsia="Times New Roman" w:hAnsiTheme="minorHAnsi" w:cstheme="minorHAnsi"/>
          <w:b/>
          <w:i/>
          <w:color w:val="000000" w:themeColor="text1"/>
          <w:lang w:eastAsia="cs-CZ"/>
        </w:rPr>
        <w:t>Ústavní soud se přiklání k názoru literatury, že je navíc k podání tohoto druhu stížnosti potřeba, aby se na něm zastupitelstvo řádně usneslo a toto své usnesení k ústavní stížnosti připojilo (viz Wagnerová, E. a kol. </w:t>
      </w:r>
      <w:hyperlink r:id="rId47" w:history="1">
        <w:r w:rsidRPr="009F5880">
          <w:rPr>
            <w:rFonts w:asciiTheme="minorHAnsi" w:eastAsia="Times New Roman" w:hAnsiTheme="minorHAnsi" w:cstheme="minorHAnsi"/>
            <w:b/>
            <w:i/>
            <w:color w:val="000000" w:themeColor="text1"/>
            <w:lang w:eastAsia="cs-CZ"/>
          </w:rPr>
          <w:t>Zákon o Ústavním soudu</w:t>
        </w:r>
      </w:hyperlink>
      <w:r w:rsidRPr="009F5880">
        <w:rPr>
          <w:rFonts w:asciiTheme="minorHAnsi" w:eastAsia="Times New Roman" w:hAnsiTheme="minorHAnsi" w:cstheme="minorHAnsi"/>
          <w:b/>
          <w:i/>
          <w:color w:val="000000" w:themeColor="text1"/>
          <w:lang w:eastAsia="cs-CZ"/>
        </w:rPr>
        <w:t> s komentářem. Praha, 2007. s. 316),</w:t>
      </w:r>
      <w:r w:rsidRPr="009F5880">
        <w:rPr>
          <w:rFonts w:asciiTheme="minorHAnsi" w:eastAsia="Times New Roman" w:hAnsiTheme="minorHAnsi" w:cstheme="minorHAnsi"/>
          <w:i/>
          <w:color w:val="000000" w:themeColor="text1"/>
          <w:lang w:eastAsia="cs-CZ"/>
        </w:rPr>
        <w:t xml:space="preserve"> neboť se jedná </w:t>
      </w:r>
      <w:r w:rsidRPr="009F5880">
        <w:rPr>
          <w:rFonts w:asciiTheme="minorHAnsi" w:eastAsia="Times New Roman" w:hAnsiTheme="minorHAnsi" w:cstheme="minorHAnsi"/>
          <w:b/>
          <w:i/>
          <w:color w:val="000000" w:themeColor="text1"/>
          <w:lang w:eastAsia="cs-CZ"/>
        </w:rPr>
        <w:t>o kolektivní orgán, jemuž je tato forma tvorby vůle vlastní.</w:t>
      </w:r>
      <w:r w:rsidRPr="009F5880">
        <w:rPr>
          <w:rFonts w:asciiTheme="minorHAnsi" w:eastAsia="Times New Roman" w:hAnsiTheme="minorHAnsi" w:cstheme="minorHAnsi"/>
          <w:i/>
          <w:color w:val="000000" w:themeColor="text1"/>
          <w:lang w:eastAsia="cs-CZ"/>
        </w:rPr>
        <w:t xml:space="preserve"> Ustanovení </w:t>
      </w:r>
      <w:hyperlink r:id="rId48" w:history="1">
        <w:r w:rsidRPr="009F5880">
          <w:rPr>
            <w:rFonts w:asciiTheme="minorHAnsi" w:hAnsiTheme="minorHAnsi" w:cstheme="minorHAnsi"/>
            <w:color w:val="000000" w:themeColor="text1"/>
            <w:lang w:eastAsia="cs-CZ"/>
          </w:rPr>
          <w:t>§ 87 obecního zřízení</w:t>
        </w:r>
      </w:hyperlink>
      <w:r w:rsidRPr="009F5880">
        <w:rPr>
          <w:rFonts w:asciiTheme="minorHAnsi" w:eastAsia="Times New Roman" w:hAnsiTheme="minorHAnsi" w:cstheme="minorHAnsi"/>
          <w:i/>
          <w:color w:val="000000" w:themeColor="text1"/>
          <w:lang w:eastAsia="cs-CZ"/>
        </w:rPr>
        <w:t> stanoví, že k platnému usnesení zastupitelstva obce, rozhodnutí nebo volbě je třeba souhlasu nadpoloviční většiny všech členů zastupitelstva obce, nestanoví-li zvláštní právní předpis jinak. Jelikož </w:t>
      </w:r>
      <w:hyperlink r:id="rId49" w:history="1">
        <w:r w:rsidRPr="009F5880">
          <w:rPr>
            <w:rFonts w:asciiTheme="minorHAnsi" w:hAnsiTheme="minorHAnsi" w:cstheme="minorHAnsi"/>
            <w:color w:val="000000" w:themeColor="text1"/>
            <w:lang w:eastAsia="cs-CZ"/>
          </w:rPr>
          <w:t>zákon o Ústavním soudu</w:t>
        </w:r>
      </w:hyperlink>
      <w:r w:rsidRPr="009F5880">
        <w:rPr>
          <w:rFonts w:asciiTheme="minorHAnsi" w:eastAsia="Times New Roman" w:hAnsiTheme="minorHAnsi" w:cstheme="minorHAnsi"/>
          <w:i/>
          <w:color w:val="000000" w:themeColor="text1"/>
          <w:lang w:eastAsia="cs-CZ"/>
        </w:rPr>
        <w:t> nemá zvláštní úpravu, (neopravňuje k podání komunální stížnosti např. každého jednotlivého člena zastupitelstva), uplatní se kolektivní tvorba vůle i v tomto případě. Nestačí tedy, aby její podání inicioval toliko starosta v rámci výkonu svých pravomocí.</w:t>
      </w:r>
    </w:p>
    <w:p w:rsidR="009F5880" w:rsidRPr="009F5880" w:rsidRDefault="009F5880" w:rsidP="000848B3">
      <w:pPr>
        <w:spacing w:after="120" w:line="240" w:lineRule="auto"/>
        <w:ind w:left="426"/>
        <w:jc w:val="both"/>
        <w:rPr>
          <w:rFonts w:asciiTheme="minorHAnsi" w:eastAsia="Times New Roman" w:hAnsiTheme="minorHAnsi" w:cstheme="minorHAnsi"/>
          <w:b/>
          <w:i/>
          <w:color w:val="000000" w:themeColor="text1"/>
          <w:lang w:eastAsia="cs-CZ"/>
        </w:rPr>
      </w:pPr>
      <w:r w:rsidRPr="009F5880">
        <w:rPr>
          <w:rFonts w:asciiTheme="minorHAnsi" w:eastAsia="Times New Roman" w:hAnsiTheme="minorHAnsi" w:cstheme="minorHAnsi"/>
          <w:b/>
          <w:i/>
          <w:color w:val="000000" w:themeColor="text1"/>
          <w:lang w:eastAsia="cs-CZ"/>
        </w:rPr>
        <w:t>Ústavní soud podotýká, že se zde nejedná o zbytečný formalizmus, ale o nutné vyjasnění oprávnění jednotlivých orgánů obce, neboť obec může jednat jen prostřednictvím svých orgánů, které mají své právním řádem přesně vymezené pravomoci, a nelze tedy libovolně zaměňovat jeden za druhý.</w:t>
      </w:r>
      <w:r w:rsidRPr="009F5880">
        <w:rPr>
          <w:rFonts w:asciiTheme="minorHAnsi" w:eastAsia="Times New Roman" w:hAnsiTheme="minorHAnsi" w:cstheme="minorHAnsi"/>
          <w:i/>
          <w:color w:val="000000" w:themeColor="text1"/>
          <w:lang w:eastAsia="cs-CZ"/>
        </w:rPr>
        <w:t xml:space="preserve"> To by bylo v rozporu s čl. 2 odst. 3 Ústavy, jakož i </w:t>
      </w:r>
      <w:hyperlink r:id="rId50" w:history="1">
        <w:r w:rsidRPr="009F5880">
          <w:rPr>
            <w:rFonts w:asciiTheme="minorHAnsi" w:hAnsiTheme="minorHAnsi" w:cstheme="minorHAnsi"/>
            <w:color w:val="000000" w:themeColor="text1"/>
            <w:lang w:eastAsia="cs-CZ"/>
          </w:rPr>
          <w:t>čl. 2</w:t>
        </w:r>
      </w:hyperlink>
      <w:r w:rsidRPr="009F5880">
        <w:rPr>
          <w:rFonts w:asciiTheme="minorHAnsi" w:eastAsia="Times New Roman" w:hAnsiTheme="minorHAnsi" w:cstheme="minorHAnsi"/>
          <w:i/>
          <w:color w:val="000000" w:themeColor="text1"/>
          <w:lang w:eastAsia="cs-CZ"/>
        </w:rPr>
        <w:t xml:space="preserve"> odst. 2 Listiny základních práv a svobod. </w:t>
      </w:r>
      <w:r w:rsidRPr="009F5880">
        <w:rPr>
          <w:rFonts w:asciiTheme="minorHAnsi" w:eastAsia="Times New Roman" w:hAnsiTheme="minorHAnsi" w:cstheme="minorHAnsi"/>
          <w:b/>
          <w:i/>
          <w:color w:val="000000" w:themeColor="text1"/>
          <w:lang w:eastAsia="cs-CZ"/>
        </w:rPr>
        <w:t>Z praktického hlediska se tímto požadavkem na kategorickém dodržení textu zákona rovněž eliminují situace, kdy např. starosta obce či jiný neoprávněný orgán podává svévolně ústavní stížnosti, které jsou v rozporu s vůlí orgánu oprávněného, tedy zastupitelstva obce.</w:t>
      </w:r>
    </w:p>
    <w:p w:rsidR="009F5880" w:rsidRPr="009F5880" w:rsidRDefault="009F5880" w:rsidP="000848B3">
      <w:pPr>
        <w:spacing w:after="120" w:line="240" w:lineRule="auto"/>
        <w:ind w:left="426"/>
        <w:jc w:val="both"/>
        <w:rPr>
          <w:rFonts w:asciiTheme="minorHAnsi" w:eastAsia="Times New Roman" w:hAnsiTheme="minorHAnsi" w:cstheme="minorHAnsi"/>
          <w:color w:val="000000" w:themeColor="text1"/>
          <w:lang w:eastAsia="cs-CZ"/>
        </w:rPr>
      </w:pPr>
      <w:r w:rsidRPr="009F5880">
        <w:rPr>
          <w:rFonts w:asciiTheme="minorHAnsi" w:eastAsia="Times New Roman" w:hAnsiTheme="minorHAnsi" w:cstheme="minorHAnsi"/>
          <w:i/>
          <w:color w:val="000000" w:themeColor="text1"/>
          <w:lang w:eastAsia="cs-CZ"/>
        </w:rPr>
        <w:t>Ústavnímu soudu tedy s ohledem na výše uvedené nezbývá než uzavřít, že stěžovateli v této věci nesvědčí aktivní legitimace, proto je dán důvod k odmítnutí ústavní stížnosti soudcem zpravodajem dle ust. </w:t>
      </w:r>
      <w:hyperlink r:id="rId51" w:history="1">
        <w:r w:rsidRPr="009F5880">
          <w:rPr>
            <w:rFonts w:asciiTheme="minorHAnsi" w:hAnsiTheme="minorHAnsi" w:cstheme="minorHAnsi"/>
            <w:color w:val="000000" w:themeColor="text1"/>
            <w:lang w:eastAsia="cs-CZ"/>
          </w:rPr>
          <w:t>§ 43</w:t>
        </w:r>
      </w:hyperlink>
      <w:r w:rsidRPr="009F5880">
        <w:rPr>
          <w:rFonts w:asciiTheme="minorHAnsi" w:eastAsia="Times New Roman" w:hAnsiTheme="minorHAnsi" w:cstheme="minorHAnsi"/>
          <w:i/>
          <w:color w:val="000000" w:themeColor="text1"/>
          <w:lang w:eastAsia="cs-CZ"/>
        </w:rPr>
        <w:t> odst. 1 písm. c) zákona o Ústavním soudu.</w:t>
      </w:r>
      <w:r w:rsidRPr="009F5880">
        <w:rPr>
          <w:rFonts w:asciiTheme="minorHAnsi" w:eastAsia="Times New Roman" w:hAnsiTheme="minorHAnsi" w:cstheme="minorHAnsi"/>
          <w:color w:val="000000" w:themeColor="text1"/>
          <w:lang w:eastAsia="cs-CZ"/>
        </w:rPr>
        <w:t>“</w:t>
      </w:r>
    </w:p>
    <w:p w:rsidR="009F5880" w:rsidRPr="009F5880" w:rsidRDefault="009F5880" w:rsidP="000848B3">
      <w:pPr>
        <w:spacing w:after="120" w:line="240" w:lineRule="auto"/>
        <w:ind w:left="426"/>
        <w:jc w:val="both"/>
        <w:rPr>
          <w:rFonts w:asciiTheme="minorHAnsi" w:eastAsia="Times New Roman" w:hAnsiTheme="minorHAnsi" w:cstheme="minorHAnsi"/>
          <w:color w:val="000000" w:themeColor="text1"/>
          <w:lang w:eastAsia="cs-CZ"/>
        </w:rPr>
      </w:pPr>
      <w:r w:rsidRPr="009F5880">
        <w:rPr>
          <w:rFonts w:asciiTheme="minorHAnsi" w:eastAsia="Times New Roman" w:hAnsiTheme="minorHAnsi" w:cstheme="minorHAnsi"/>
          <w:color w:val="000000" w:themeColor="text1"/>
          <w:lang w:eastAsia="cs-CZ"/>
        </w:rPr>
        <w:t xml:space="preserve">Podle </w:t>
      </w:r>
      <w:r w:rsidRPr="009F5880">
        <w:rPr>
          <w:rFonts w:asciiTheme="minorHAnsi" w:eastAsia="Times New Roman" w:hAnsiTheme="minorHAnsi" w:cstheme="minorHAnsi"/>
          <w:b/>
          <w:color w:val="000000" w:themeColor="text1"/>
          <w:lang w:eastAsia="cs-CZ"/>
        </w:rPr>
        <w:t xml:space="preserve">plenárního nálezu sp. zn. </w:t>
      </w:r>
      <w:r w:rsidRPr="009F5880">
        <w:rPr>
          <w:rFonts w:asciiTheme="minorHAnsi" w:eastAsia="Times New Roman" w:hAnsiTheme="minorHAnsi" w:cstheme="minorHAnsi"/>
          <w:b/>
          <w:bCs/>
          <w:color w:val="000000" w:themeColor="text1"/>
          <w:lang w:eastAsia="cs-CZ"/>
        </w:rPr>
        <w:t xml:space="preserve">Pl. ÚS 15/20, ze dne 5. 5. 2020 </w:t>
      </w:r>
      <w:r w:rsidRPr="009F5880">
        <w:rPr>
          <w:rFonts w:asciiTheme="minorHAnsi" w:eastAsia="Times New Roman" w:hAnsiTheme="minorHAnsi" w:cstheme="minorHAnsi"/>
          <w:bCs/>
          <w:color w:val="000000" w:themeColor="text1"/>
          <w:lang w:eastAsia="cs-CZ"/>
        </w:rPr>
        <w:t>platí, že:</w:t>
      </w:r>
      <w:r w:rsidRPr="009F5880">
        <w:rPr>
          <w:rFonts w:asciiTheme="minorHAnsi" w:eastAsia="Times New Roman" w:hAnsiTheme="minorHAnsi" w:cstheme="minorHAnsi"/>
          <w:color w:val="000000" w:themeColor="text1"/>
          <w:lang w:eastAsia="cs-CZ"/>
        </w:rPr>
        <w:t xml:space="preserve"> „</w:t>
      </w:r>
      <w:r w:rsidRPr="009F5880">
        <w:rPr>
          <w:rFonts w:asciiTheme="minorHAnsi" w:eastAsia="Times New Roman" w:hAnsiTheme="minorHAnsi" w:cstheme="minorHAnsi"/>
          <w:i/>
          <w:color w:val="000000" w:themeColor="text1"/>
          <w:lang w:eastAsia="cs-CZ"/>
        </w:rPr>
        <w:t xml:space="preserve">K uvedenému přistupuje skutečnost, že Ústava v čl. 87 odst. 1 písm. c) předpokládá, že stěžovatelem budou orgány územní samosprávy; zákon o Ústavním soudu je s ohledem na čl. 88 odst. 1 Ústavy konkretizuje v § 72 odst. 1 písm. b) tak, že těmito orgány jsou zastupitelstva obcí a vyšších územních samosprávných celků. </w:t>
      </w:r>
      <w:r w:rsidRPr="009F5880">
        <w:rPr>
          <w:rFonts w:asciiTheme="minorHAnsi" w:eastAsia="Times New Roman" w:hAnsiTheme="minorHAnsi" w:cstheme="minorHAnsi"/>
          <w:b/>
          <w:i/>
          <w:color w:val="000000" w:themeColor="text1"/>
          <w:lang w:eastAsia="cs-CZ"/>
        </w:rPr>
        <w:t>Zákon tedy aktivní procesní legitimaci k podání komunální stížnosti přiznává zastupitelstvu, které je oprávněno tvrdit, že nezákonným zásahem státu bylo porušeno zaručené právo územního samosprávného celku na samosprávu. Zastupitelstvo územního samosprávného celku je podle zákona o Ústavním soudu nadáno zvláštní procesní způsobilostí k podání tzv. komunální stížnosti, a protože je orgánem kolektivním, jehož vůle se tvoří a navenek projevuje usnesením, musí se na podání komunální stížnosti zákonným postupem usnést, přičemž příslušné usnesení musí být součástí, resp. přílohou komunální stížnosti.</w:t>
      </w:r>
      <w:r w:rsidRPr="009F5880">
        <w:rPr>
          <w:rFonts w:asciiTheme="minorHAnsi" w:eastAsia="Times New Roman" w:hAnsiTheme="minorHAnsi" w:cstheme="minorHAnsi"/>
          <w:i/>
          <w:color w:val="000000" w:themeColor="text1"/>
          <w:lang w:eastAsia="cs-CZ"/>
        </w:rPr>
        <w:t xml:space="preserve"> Uvedeným způsobem navrhovatelka nepostupovala, avšak vzhledem ke skutečnosti, že její ústavní </w:t>
      </w:r>
      <w:r w:rsidRPr="009F5880">
        <w:rPr>
          <w:rFonts w:asciiTheme="minorHAnsi" w:eastAsia="Times New Roman" w:hAnsiTheme="minorHAnsi" w:cstheme="minorHAnsi"/>
          <w:i/>
          <w:color w:val="000000" w:themeColor="text1"/>
          <w:lang w:eastAsia="cs-CZ"/>
        </w:rPr>
        <w:lastRenderedPageBreak/>
        <w:t>stížnost i bez posledně vytýkaných pochybení nesplňovala ze shora uvedených důvodů náležitosti komunální stížnosti, nebral je Ústavní soud v úvahu.</w:t>
      </w:r>
      <w:r w:rsidRPr="009F5880">
        <w:rPr>
          <w:rFonts w:asciiTheme="minorHAnsi" w:eastAsia="Times New Roman" w:hAnsiTheme="minorHAnsi" w:cstheme="minorHAnsi"/>
          <w:color w:val="000000" w:themeColor="text1"/>
          <w:lang w:eastAsia="cs-CZ"/>
        </w:rPr>
        <w:t>“</w:t>
      </w:r>
    </w:p>
    <w:p w:rsidR="009F5880" w:rsidRPr="009F5880" w:rsidRDefault="009F5880" w:rsidP="000848B3">
      <w:pPr>
        <w:spacing w:after="120" w:line="240" w:lineRule="auto"/>
        <w:ind w:left="426"/>
        <w:jc w:val="both"/>
        <w:rPr>
          <w:rFonts w:asciiTheme="minorHAnsi" w:eastAsia="Times New Roman" w:hAnsiTheme="minorHAnsi" w:cstheme="minorHAnsi"/>
          <w:color w:val="000000" w:themeColor="text1"/>
          <w:lang w:eastAsia="cs-CZ"/>
        </w:rPr>
      </w:pPr>
      <w:r w:rsidRPr="009F5880">
        <w:rPr>
          <w:rFonts w:asciiTheme="minorHAnsi" w:eastAsia="Times New Roman" w:hAnsiTheme="minorHAnsi" w:cstheme="minorHAnsi"/>
          <w:color w:val="000000" w:themeColor="text1"/>
          <w:lang w:eastAsia="cs-CZ"/>
        </w:rPr>
        <w:t xml:space="preserve">Podle </w:t>
      </w:r>
      <w:r w:rsidRPr="009F5880">
        <w:rPr>
          <w:rFonts w:asciiTheme="minorHAnsi" w:eastAsia="Times New Roman" w:hAnsiTheme="minorHAnsi" w:cstheme="minorHAnsi"/>
          <w:b/>
          <w:color w:val="000000" w:themeColor="text1"/>
          <w:lang w:eastAsia="cs-CZ"/>
        </w:rPr>
        <w:t>plenárního nálezu sp. zn.</w:t>
      </w:r>
      <w:r w:rsidRPr="009F5880">
        <w:rPr>
          <w:rFonts w:asciiTheme="minorHAnsi" w:eastAsia="Times New Roman" w:hAnsiTheme="minorHAnsi" w:cstheme="minorHAnsi"/>
          <w:color w:val="000000" w:themeColor="text1"/>
          <w:lang w:eastAsia="cs-CZ"/>
        </w:rPr>
        <w:t xml:space="preserve"> </w:t>
      </w:r>
      <w:r w:rsidRPr="009F5880">
        <w:rPr>
          <w:rFonts w:asciiTheme="minorHAnsi" w:eastAsia="Times New Roman" w:hAnsiTheme="minorHAnsi" w:cstheme="minorHAnsi"/>
          <w:b/>
          <w:bCs/>
          <w:color w:val="000000" w:themeColor="text1"/>
          <w:lang w:eastAsia="cs-CZ"/>
        </w:rPr>
        <w:t xml:space="preserve">Pl. ÚS 7/20, ze dne 21. 4. 2020 </w:t>
      </w:r>
      <w:r w:rsidRPr="009F5880">
        <w:rPr>
          <w:rFonts w:asciiTheme="minorHAnsi" w:eastAsia="Times New Roman" w:hAnsiTheme="minorHAnsi" w:cstheme="minorHAnsi"/>
          <w:bCs/>
          <w:color w:val="000000" w:themeColor="text1"/>
          <w:lang w:eastAsia="cs-CZ"/>
        </w:rPr>
        <w:t>platí, že:</w:t>
      </w:r>
      <w:r w:rsidRPr="009F5880">
        <w:rPr>
          <w:rFonts w:asciiTheme="minorHAnsi" w:eastAsia="Times New Roman" w:hAnsiTheme="minorHAnsi" w:cstheme="minorHAnsi"/>
          <w:color w:val="000000" w:themeColor="text1"/>
          <w:lang w:eastAsia="cs-CZ"/>
        </w:rPr>
        <w:t xml:space="preserve"> „</w:t>
      </w:r>
      <w:r w:rsidRPr="009F5880">
        <w:rPr>
          <w:rFonts w:asciiTheme="minorHAnsi" w:eastAsia="Times New Roman" w:hAnsiTheme="minorHAnsi" w:cstheme="minorHAnsi"/>
          <w:i/>
          <w:color w:val="000000" w:themeColor="text1"/>
          <w:lang w:eastAsia="cs-CZ"/>
        </w:rPr>
        <w:t xml:space="preserve">Zadruhé, ani k takovému návrhu navrhovatel jako jednotlivý člen zastupitelstva územního samosprávného celku není oprávněn, vyplývá-li jasně ze znění zákona, že podat jej může výhradně zastupitelstvo územního samosprávného celku jako jeho orgán. </w:t>
      </w:r>
      <w:r w:rsidRPr="009F5880">
        <w:rPr>
          <w:rFonts w:asciiTheme="minorHAnsi" w:eastAsia="Times New Roman" w:hAnsiTheme="minorHAnsi" w:cstheme="minorHAnsi"/>
          <w:b/>
          <w:i/>
          <w:color w:val="000000" w:themeColor="text1"/>
          <w:lang w:eastAsia="cs-CZ"/>
        </w:rPr>
        <w:t xml:space="preserve">Zákonná úprava, ani judikatura Ústavního soudu výjimku z tohoto pravidla nepředpokládá (srov. </w:t>
      </w:r>
      <w:r w:rsidRPr="009F5880">
        <w:rPr>
          <w:rFonts w:asciiTheme="minorHAnsi" w:eastAsia="Times New Roman" w:hAnsiTheme="minorHAnsi" w:cstheme="minorHAnsi"/>
          <w:b/>
          <w:color w:val="000000" w:themeColor="text1"/>
          <w:lang w:eastAsia="cs-CZ"/>
        </w:rPr>
        <w:t>usnesení sp. zn. </w:t>
      </w:r>
      <w:hyperlink r:id="rId52" w:history="1">
        <w:r w:rsidRPr="009F5880">
          <w:rPr>
            <w:rFonts w:asciiTheme="minorHAnsi" w:hAnsiTheme="minorHAnsi" w:cstheme="minorHAnsi"/>
            <w:b/>
            <w:color w:val="000000" w:themeColor="text1"/>
            <w:lang w:eastAsia="cs-CZ"/>
          </w:rPr>
          <w:t>II. ÚS 3554/12</w:t>
        </w:r>
      </w:hyperlink>
      <w:r w:rsidRPr="009F5880">
        <w:rPr>
          <w:rFonts w:asciiTheme="minorHAnsi" w:eastAsia="Times New Roman" w:hAnsiTheme="minorHAnsi" w:cstheme="minorHAnsi"/>
          <w:b/>
          <w:color w:val="000000" w:themeColor="text1"/>
          <w:lang w:eastAsia="cs-CZ"/>
        </w:rPr>
        <w:t> ze dne 7. 2. 2013 či usnesení sp. zn. </w:t>
      </w:r>
      <w:hyperlink r:id="rId53" w:history="1">
        <w:r w:rsidRPr="009F5880">
          <w:rPr>
            <w:rFonts w:asciiTheme="minorHAnsi" w:hAnsiTheme="minorHAnsi" w:cstheme="minorHAnsi"/>
            <w:b/>
            <w:color w:val="000000" w:themeColor="text1"/>
            <w:lang w:eastAsia="cs-CZ"/>
          </w:rPr>
          <w:t>IV. ÚS 606/06</w:t>
        </w:r>
      </w:hyperlink>
      <w:r w:rsidRPr="009F5880">
        <w:rPr>
          <w:rFonts w:asciiTheme="minorHAnsi" w:eastAsia="Times New Roman" w:hAnsiTheme="minorHAnsi" w:cstheme="minorHAnsi"/>
          <w:b/>
          <w:color w:val="000000" w:themeColor="text1"/>
          <w:lang w:eastAsia="cs-CZ"/>
        </w:rPr>
        <w:t> ze dne 27</w:t>
      </w:r>
      <w:r w:rsidRPr="009F5880">
        <w:rPr>
          <w:rFonts w:asciiTheme="minorHAnsi" w:eastAsia="Times New Roman" w:hAnsiTheme="minorHAnsi" w:cstheme="minorHAnsi"/>
          <w:b/>
          <w:i/>
          <w:color w:val="000000" w:themeColor="text1"/>
          <w:lang w:eastAsia="cs-CZ"/>
        </w:rPr>
        <w:t>. 2. 2007)</w:t>
      </w:r>
      <w:r w:rsidRPr="009F5880">
        <w:rPr>
          <w:rFonts w:asciiTheme="minorHAnsi" w:eastAsia="Times New Roman" w:hAnsiTheme="minorHAnsi" w:cstheme="minorHAnsi"/>
          <w:i/>
          <w:color w:val="000000" w:themeColor="text1"/>
          <w:lang w:eastAsia="cs-CZ"/>
        </w:rPr>
        <w:t>.</w:t>
      </w:r>
      <w:r w:rsidRPr="009F5880">
        <w:rPr>
          <w:rFonts w:asciiTheme="minorHAnsi" w:eastAsia="Times New Roman" w:hAnsiTheme="minorHAnsi" w:cstheme="minorHAnsi"/>
          <w:color w:val="000000" w:themeColor="text1"/>
          <w:lang w:eastAsia="cs-CZ"/>
        </w:rPr>
        <w:t>“</w:t>
      </w:r>
    </w:p>
    <w:p w:rsidR="009F5880" w:rsidRPr="009F5880" w:rsidRDefault="009F5880" w:rsidP="000848B3">
      <w:pPr>
        <w:spacing w:after="120" w:line="240" w:lineRule="auto"/>
        <w:ind w:left="426"/>
        <w:jc w:val="both"/>
        <w:rPr>
          <w:rFonts w:asciiTheme="minorHAnsi" w:eastAsia="Times New Roman" w:hAnsiTheme="minorHAnsi" w:cstheme="minorHAnsi"/>
          <w:color w:val="000000" w:themeColor="text1"/>
          <w:lang w:eastAsia="cs-CZ"/>
        </w:rPr>
      </w:pPr>
      <w:r w:rsidRPr="009F5880">
        <w:rPr>
          <w:rFonts w:asciiTheme="minorHAnsi" w:eastAsia="Times New Roman" w:hAnsiTheme="minorHAnsi" w:cstheme="minorHAnsi"/>
          <w:iCs/>
          <w:color w:val="000000" w:themeColor="text1"/>
          <w:lang w:eastAsia="cs-CZ"/>
        </w:rPr>
        <w:t>Dále viz Wagnerová, E. a </w:t>
      </w:r>
      <w:r w:rsidRPr="009F5880">
        <w:rPr>
          <w:rFonts w:asciiTheme="minorHAnsi" w:eastAsia="Times New Roman" w:hAnsiTheme="minorHAnsi" w:cstheme="minorHAnsi"/>
          <w:color w:val="000000" w:themeColor="text1"/>
          <w:lang w:eastAsia="cs-CZ"/>
        </w:rPr>
        <w:t>kol</w:t>
      </w:r>
      <w:r w:rsidRPr="009F5880">
        <w:rPr>
          <w:rFonts w:asciiTheme="minorHAnsi" w:eastAsia="Times New Roman" w:hAnsiTheme="minorHAnsi" w:cstheme="minorHAnsi"/>
          <w:iCs/>
          <w:color w:val="000000" w:themeColor="text1"/>
          <w:lang w:eastAsia="cs-CZ"/>
        </w:rPr>
        <w:t>. </w:t>
      </w:r>
      <w:hyperlink r:id="rId54" w:history="1">
        <w:r w:rsidRPr="009F5880">
          <w:rPr>
            <w:rFonts w:asciiTheme="minorHAnsi" w:hAnsiTheme="minorHAnsi" w:cstheme="minorHAnsi"/>
            <w:iCs/>
            <w:color w:val="000000" w:themeColor="text1"/>
            <w:lang w:eastAsia="cs-CZ"/>
          </w:rPr>
          <w:t>Zákon o Ústavním soudu</w:t>
        </w:r>
      </w:hyperlink>
      <w:r w:rsidRPr="009F5880">
        <w:rPr>
          <w:rFonts w:asciiTheme="minorHAnsi" w:eastAsia="Times New Roman" w:hAnsiTheme="minorHAnsi" w:cstheme="minorHAnsi"/>
          <w:iCs/>
          <w:color w:val="000000" w:themeColor="text1"/>
          <w:lang w:eastAsia="cs-CZ"/>
        </w:rPr>
        <w:t> s komentářem</w:t>
      </w:r>
      <w:r w:rsidRPr="009F5880">
        <w:rPr>
          <w:rFonts w:asciiTheme="minorHAnsi" w:eastAsia="Times New Roman" w:hAnsiTheme="minorHAnsi" w:cstheme="minorHAnsi"/>
          <w:color w:val="000000" w:themeColor="text1"/>
          <w:lang w:eastAsia="cs-CZ"/>
        </w:rPr>
        <w:t>. Praha: ASPI, 2007: „</w:t>
      </w:r>
      <w:r w:rsidRPr="009F5880">
        <w:rPr>
          <w:rFonts w:asciiTheme="minorHAnsi" w:eastAsia="Times New Roman" w:hAnsiTheme="minorHAnsi" w:cstheme="minorHAnsi"/>
          <w:b/>
          <w:i/>
          <w:color w:val="000000" w:themeColor="text1"/>
          <w:lang w:eastAsia="cs-CZ"/>
        </w:rPr>
        <w:t>Aktivní legitimace zastupitelstva obce</w:t>
      </w:r>
      <w:r w:rsidRPr="009F5880">
        <w:rPr>
          <w:rFonts w:asciiTheme="minorHAnsi" w:eastAsia="Times New Roman" w:hAnsiTheme="minorHAnsi" w:cstheme="minorHAnsi"/>
          <w:i/>
          <w:color w:val="000000" w:themeColor="text1"/>
          <w:lang w:eastAsia="cs-CZ"/>
        </w:rPr>
        <w:t xml:space="preserve"> je v podstatě obdobou aktivní legitimace zastupitelstva kraje, neboť dává obci nástroj, jak dosáhnout zrušení právního předpisu kraje, který je závazný i pro obec, resp. účinný na území obce</w:t>
      </w:r>
      <w:r w:rsidRPr="009F5880">
        <w:rPr>
          <w:rFonts w:asciiTheme="minorHAnsi" w:eastAsia="Times New Roman" w:hAnsiTheme="minorHAnsi" w:cstheme="minorHAnsi"/>
          <w:color w:val="000000" w:themeColor="text1"/>
          <w:lang w:eastAsia="cs-CZ"/>
        </w:rPr>
        <w:t>.“</w:t>
      </w:r>
    </w:p>
    <w:p w:rsidR="00102141" w:rsidRDefault="003B0F71" w:rsidP="00E06512">
      <w:pPr>
        <w:spacing w:after="120" w:line="240" w:lineRule="auto"/>
        <w:jc w:val="both"/>
        <w:rPr>
          <w:rFonts w:asciiTheme="minorHAnsi" w:hAnsiTheme="minorHAnsi" w:cstheme="minorHAnsi"/>
          <w:b/>
        </w:rPr>
      </w:pPr>
      <w:r>
        <w:rPr>
          <w:b/>
          <w:shd w:val="clear" w:color="auto" w:fill="FFFFFF"/>
        </w:rPr>
        <w:t>[51</w:t>
      </w:r>
      <w:r w:rsidR="00D14E0C" w:rsidRPr="00992962">
        <w:rPr>
          <w:b/>
          <w:shd w:val="clear" w:color="auto" w:fill="FFFFFF"/>
        </w:rPr>
        <w:t>]</w:t>
      </w:r>
      <w:r w:rsidR="00D14E0C">
        <w:rPr>
          <w:rFonts w:asciiTheme="minorHAnsi" w:eastAsiaTheme="minorHAnsi" w:hAnsiTheme="minorHAnsi" w:cstheme="minorHAnsi"/>
          <w:b/>
          <w:color w:val="000000" w:themeColor="text1"/>
        </w:rPr>
        <w:tab/>
      </w:r>
      <w:r w:rsidR="009F5880" w:rsidRPr="009F5880">
        <w:rPr>
          <w:rFonts w:asciiTheme="minorHAnsi" w:eastAsiaTheme="minorHAnsi" w:hAnsiTheme="minorHAnsi" w:cstheme="minorHAnsi"/>
          <w:b/>
          <w:color w:val="000000" w:themeColor="text1"/>
        </w:rPr>
        <w:t xml:space="preserve">Aktivně legitimováno k podání návrhu na zrušení vyhlášky dle § 64 odst. 2 písm. j) ZÚS je </w:t>
      </w:r>
      <w:r w:rsidR="00D14E0C">
        <w:rPr>
          <w:rFonts w:asciiTheme="minorHAnsi" w:eastAsiaTheme="minorHAnsi" w:hAnsiTheme="minorHAnsi" w:cstheme="minorHAnsi"/>
          <w:b/>
          <w:color w:val="000000" w:themeColor="text1"/>
        </w:rPr>
        <w:t>v právě</w:t>
      </w:r>
      <w:r w:rsidR="00E06512">
        <w:rPr>
          <w:rFonts w:asciiTheme="minorHAnsi" w:eastAsiaTheme="minorHAnsi" w:hAnsiTheme="minorHAnsi" w:cstheme="minorHAnsi"/>
          <w:b/>
          <w:color w:val="000000" w:themeColor="text1"/>
        </w:rPr>
        <w:t xml:space="preserve"> posuzované věci zastupitelstvo</w:t>
      </w:r>
      <w:r w:rsidR="00D14E0C">
        <w:rPr>
          <w:rFonts w:asciiTheme="minorHAnsi" w:eastAsiaTheme="minorHAnsi" w:hAnsiTheme="minorHAnsi" w:cstheme="minorHAnsi"/>
          <w:b/>
          <w:color w:val="000000" w:themeColor="text1"/>
        </w:rPr>
        <w:t xml:space="preserve">. </w:t>
      </w:r>
      <w:r w:rsidR="00E06512">
        <w:rPr>
          <w:rFonts w:asciiTheme="minorHAnsi" w:eastAsiaTheme="minorHAnsi" w:hAnsiTheme="minorHAnsi" w:cstheme="minorHAnsi"/>
          <w:b/>
          <w:color w:val="000000" w:themeColor="text1"/>
        </w:rPr>
        <w:t xml:space="preserve">Navrhovatel vyslovil souhlas s podáním tohoto návrhu dne </w:t>
      </w:r>
      <w:r w:rsidR="00E06512" w:rsidRPr="00E06512">
        <w:rPr>
          <w:rFonts w:asciiTheme="minorHAnsi" w:hAnsiTheme="minorHAnsi" w:cstheme="minorHAnsi"/>
          <w:b/>
        </w:rPr>
        <w:t>[</w:t>
      </w:r>
      <w:r w:rsidR="00E06512" w:rsidRPr="00E06512">
        <w:rPr>
          <w:rFonts w:asciiTheme="minorHAnsi" w:hAnsiTheme="minorHAnsi" w:cstheme="minorHAnsi"/>
          <w:b/>
          <w:highlight w:val="yellow"/>
        </w:rPr>
        <w:t>•</w:t>
      </w:r>
      <w:r w:rsidR="00E06512" w:rsidRPr="00E06512">
        <w:rPr>
          <w:rFonts w:asciiTheme="minorHAnsi" w:hAnsiTheme="minorHAnsi" w:cstheme="minorHAnsi"/>
          <w:b/>
        </w:rPr>
        <w:t>]</w:t>
      </w:r>
      <w:r w:rsidR="00E06512">
        <w:rPr>
          <w:rFonts w:asciiTheme="minorHAnsi" w:hAnsiTheme="minorHAnsi" w:cstheme="minorHAnsi"/>
          <w:b/>
        </w:rPr>
        <w:t>.</w:t>
      </w:r>
    </w:p>
    <w:p w:rsidR="00E06512" w:rsidRDefault="00E06512" w:rsidP="00E06512">
      <w:pPr>
        <w:spacing w:after="0" w:line="240" w:lineRule="auto"/>
        <w:jc w:val="both"/>
        <w:rPr>
          <w:b/>
          <w:shd w:val="clear" w:color="auto" w:fill="FFFFFF"/>
        </w:rPr>
      </w:pPr>
      <w:r w:rsidRPr="00787CF3">
        <w:rPr>
          <w:b/>
          <w:shd w:val="clear" w:color="auto" w:fill="FFFFFF"/>
        </w:rPr>
        <w:t>Důkazní prostředek:</w:t>
      </w:r>
    </w:p>
    <w:p w:rsidR="00E06512" w:rsidRDefault="00E06512" w:rsidP="00E06512">
      <w:pPr>
        <w:pStyle w:val="Odstavecseseznamem"/>
        <w:numPr>
          <w:ilvl w:val="0"/>
          <w:numId w:val="18"/>
        </w:numPr>
        <w:spacing w:after="120" w:line="240" w:lineRule="auto"/>
        <w:ind w:left="284" w:hanging="284"/>
        <w:contextualSpacing w:val="0"/>
        <w:jc w:val="both"/>
        <w:rPr>
          <w:i/>
          <w:iCs/>
          <w:shd w:val="clear" w:color="auto" w:fill="FFFFFF"/>
        </w:rPr>
      </w:pPr>
      <w:r w:rsidRPr="003B50F1">
        <w:rPr>
          <w:i/>
          <w:iCs/>
          <w:shd w:val="clear" w:color="auto" w:fill="FFFFFF"/>
        </w:rPr>
        <w:t xml:space="preserve">usnesení zastupitelstva </w:t>
      </w:r>
      <w:r>
        <w:rPr>
          <w:i/>
          <w:iCs/>
          <w:shd w:val="clear" w:color="auto" w:fill="FFFFFF"/>
        </w:rPr>
        <w:t xml:space="preserve">městské části Praha 18 ze dne </w:t>
      </w:r>
      <w:r w:rsidRPr="00E06512">
        <w:rPr>
          <w:rFonts w:asciiTheme="minorHAnsi" w:hAnsiTheme="minorHAnsi" w:cstheme="minorHAnsi"/>
          <w:b/>
          <w:i/>
        </w:rPr>
        <w:t>[</w:t>
      </w:r>
      <w:r w:rsidRPr="00E06512">
        <w:rPr>
          <w:rFonts w:asciiTheme="minorHAnsi" w:hAnsiTheme="minorHAnsi" w:cstheme="minorHAnsi"/>
          <w:b/>
          <w:i/>
          <w:highlight w:val="yellow"/>
        </w:rPr>
        <w:t>•</w:t>
      </w:r>
      <w:r w:rsidRPr="00E06512">
        <w:rPr>
          <w:rFonts w:asciiTheme="minorHAnsi" w:hAnsiTheme="minorHAnsi" w:cstheme="minorHAnsi"/>
          <w:b/>
          <w:i/>
        </w:rPr>
        <w:t>]</w:t>
      </w:r>
    </w:p>
    <w:p w:rsidR="00102141" w:rsidRPr="00102141" w:rsidRDefault="00102141" w:rsidP="00102141">
      <w:pPr>
        <w:spacing w:after="120" w:line="240" w:lineRule="auto"/>
        <w:ind w:left="360"/>
        <w:jc w:val="center"/>
        <w:rPr>
          <w:b/>
          <w:sz w:val="24"/>
          <w:szCs w:val="24"/>
          <w:shd w:val="clear" w:color="auto" w:fill="FFFFFF"/>
        </w:rPr>
      </w:pPr>
      <w:r w:rsidRPr="00102141">
        <w:rPr>
          <w:b/>
          <w:sz w:val="24"/>
          <w:szCs w:val="24"/>
          <w:shd w:val="clear" w:color="auto" w:fill="FFFFFF"/>
        </w:rPr>
        <w:t xml:space="preserve">V. </w:t>
      </w:r>
      <w:r w:rsidRPr="00102141">
        <w:rPr>
          <w:b/>
          <w:sz w:val="24"/>
          <w:szCs w:val="24"/>
          <w:shd w:val="clear" w:color="auto" w:fill="FFFFFF"/>
        </w:rPr>
        <w:tab/>
      </w:r>
    </w:p>
    <w:p w:rsidR="00102141" w:rsidRPr="00102141" w:rsidRDefault="00102141" w:rsidP="00102141">
      <w:pPr>
        <w:pStyle w:val="Odstavecseseznamem"/>
        <w:spacing w:after="120" w:line="240" w:lineRule="auto"/>
        <w:contextualSpacing w:val="0"/>
        <w:rPr>
          <w:b/>
          <w:sz w:val="24"/>
          <w:szCs w:val="24"/>
          <w:shd w:val="clear" w:color="auto" w:fill="FFFFFF"/>
        </w:rPr>
      </w:pPr>
      <w:r w:rsidRPr="00102141">
        <w:rPr>
          <w:b/>
          <w:sz w:val="24"/>
          <w:szCs w:val="24"/>
          <w:shd w:val="clear" w:color="auto" w:fill="FFFFFF"/>
        </w:rPr>
        <w:t xml:space="preserve">  </w:t>
      </w:r>
      <w:r>
        <w:rPr>
          <w:b/>
          <w:sz w:val="24"/>
          <w:szCs w:val="24"/>
          <w:shd w:val="clear" w:color="auto" w:fill="FFFFFF"/>
        </w:rPr>
        <w:t xml:space="preserve">             </w:t>
      </w:r>
      <w:r w:rsidRPr="00102141">
        <w:rPr>
          <w:b/>
          <w:sz w:val="24"/>
          <w:szCs w:val="24"/>
          <w:shd w:val="clear" w:color="auto" w:fill="FFFFFF"/>
        </w:rPr>
        <w:t xml:space="preserve">Ust. </w:t>
      </w:r>
      <w:r w:rsidRPr="00102141">
        <w:rPr>
          <w:rFonts w:asciiTheme="minorHAnsi" w:eastAsiaTheme="minorHAnsi" w:hAnsiTheme="minorHAnsi" w:cstheme="minorHAnsi"/>
          <w:b/>
          <w:color w:val="000000" w:themeColor="text1"/>
          <w:sz w:val="24"/>
          <w:szCs w:val="24"/>
        </w:rPr>
        <w:t>§ 64 odst. 2 písm. j) ZÚS jako účinný prostředek ochrany</w:t>
      </w:r>
    </w:p>
    <w:p w:rsidR="00102141" w:rsidRDefault="003B0F71" w:rsidP="00102141">
      <w:pPr>
        <w:spacing w:after="120" w:line="240" w:lineRule="auto"/>
        <w:jc w:val="both"/>
        <w:rPr>
          <w:rFonts w:asciiTheme="minorHAnsi" w:eastAsiaTheme="minorHAnsi" w:hAnsiTheme="minorHAnsi" w:cstheme="minorHAnsi"/>
          <w:b/>
          <w:color w:val="000000" w:themeColor="text1"/>
        </w:rPr>
      </w:pPr>
      <w:r>
        <w:rPr>
          <w:b/>
          <w:shd w:val="clear" w:color="auto" w:fill="FFFFFF"/>
        </w:rPr>
        <w:t>[52</w:t>
      </w:r>
      <w:r w:rsidR="00102141" w:rsidRPr="00992962">
        <w:rPr>
          <w:b/>
          <w:shd w:val="clear" w:color="auto" w:fill="FFFFFF"/>
        </w:rPr>
        <w:t>]</w:t>
      </w:r>
      <w:r w:rsidR="00102141">
        <w:rPr>
          <w:rFonts w:asciiTheme="minorHAnsi" w:eastAsiaTheme="minorHAnsi" w:hAnsiTheme="minorHAnsi" w:cstheme="minorHAnsi"/>
          <w:b/>
          <w:color w:val="000000" w:themeColor="text1"/>
        </w:rPr>
        <w:tab/>
      </w:r>
      <w:r w:rsidR="00102141" w:rsidRPr="00102141">
        <w:rPr>
          <w:rFonts w:asciiTheme="minorHAnsi" w:eastAsia="Times New Roman" w:hAnsiTheme="minorHAnsi" w:cstheme="minorHAnsi"/>
          <w:color w:val="000000" w:themeColor="text1"/>
          <w:lang w:eastAsia="cs-CZ"/>
        </w:rPr>
        <w:t xml:space="preserve">Podle </w:t>
      </w:r>
      <w:r w:rsidR="00102141" w:rsidRPr="00102141">
        <w:rPr>
          <w:rFonts w:asciiTheme="minorHAnsi" w:eastAsia="Times New Roman" w:hAnsiTheme="minorHAnsi" w:cstheme="minorHAnsi"/>
          <w:b/>
          <w:color w:val="000000" w:themeColor="text1"/>
          <w:lang w:eastAsia="cs-CZ"/>
        </w:rPr>
        <w:t>čl.</w:t>
      </w:r>
      <w:r w:rsidR="00102141" w:rsidRPr="00102141">
        <w:rPr>
          <w:rFonts w:asciiTheme="minorHAnsi" w:eastAsia="Times New Roman" w:hAnsiTheme="minorHAnsi" w:cstheme="minorHAnsi"/>
          <w:color w:val="000000" w:themeColor="text1"/>
          <w:lang w:eastAsia="cs-CZ"/>
        </w:rPr>
        <w:t xml:space="preserve"> </w:t>
      </w:r>
      <w:r w:rsidR="00102141" w:rsidRPr="00102141">
        <w:rPr>
          <w:rFonts w:asciiTheme="minorHAnsi" w:eastAsia="Times New Roman" w:hAnsiTheme="minorHAnsi" w:cstheme="minorHAnsi"/>
          <w:b/>
          <w:color w:val="000000" w:themeColor="text1"/>
          <w:lang w:eastAsia="cs-CZ"/>
        </w:rPr>
        <w:t xml:space="preserve"> 87 odst. 1 písm. c) Ústavy</w:t>
      </w:r>
      <w:r w:rsidR="00102141" w:rsidRPr="00102141">
        <w:rPr>
          <w:rFonts w:asciiTheme="minorHAnsi" w:eastAsia="Times New Roman" w:hAnsiTheme="minorHAnsi" w:cstheme="minorHAnsi"/>
          <w:color w:val="000000" w:themeColor="text1"/>
          <w:lang w:eastAsia="cs-CZ"/>
        </w:rPr>
        <w:t xml:space="preserve"> platí, že: „</w:t>
      </w:r>
      <w:r w:rsidR="00102141" w:rsidRPr="00102141">
        <w:rPr>
          <w:rFonts w:asciiTheme="minorHAnsi" w:eastAsia="Times New Roman" w:hAnsiTheme="minorHAnsi" w:cstheme="minorHAnsi"/>
          <w:i/>
          <w:color w:val="000000" w:themeColor="text1"/>
          <w:lang w:eastAsia="cs-CZ"/>
        </w:rPr>
        <w:t xml:space="preserve">Ústavní soud rozhoduje </w:t>
      </w:r>
      <w:r w:rsidR="00102141" w:rsidRPr="00102141">
        <w:rPr>
          <w:rFonts w:asciiTheme="minorHAnsi" w:eastAsia="Times New Roman" w:hAnsiTheme="minorHAnsi" w:cstheme="minorHAnsi"/>
          <w:b/>
          <w:i/>
          <w:color w:val="000000" w:themeColor="text1"/>
          <w:lang w:eastAsia="cs-CZ"/>
        </w:rPr>
        <w:t xml:space="preserve">o ústavní stížnosti orgánů územní samosprávy proti nezákonnému </w:t>
      </w:r>
      <w:r w:rsidR="00102141" w:rsidRPr="00102141">
        <w:rPr>
          <w:rFonts w:asciiTheme="minorHAnsi" w:eastAsia="Times New Roman" w:hAnsiTheme="minorHAnsi" w:cstheme="minorHAnsi"/>
          <w:b/>
          <w:i/>
          <w:color w:val="000000" w:themeColor="text1"/>
          <w:u w:val="single"/>
          <w:lang w:eastAsia="cs-CZ"/>
        </w:rPr>
        <w:t>zásahu státu</w:t>
      </w:r>
      <w:r w:rsidR="00102141" w:rsidRPr="00102141">
        <w:rPr>
          <w:rFonts w:asciiTheme="minorHAnsi" w:eastAsia="Times New Roman" w:hAnsiTheme="minorHAnsi" w:cstheme="minorHAnsi"/>
          <w:i/>
          <w:color w:val="000000" w:themeColor="text1"/>
          <w:lang w:eastAsia="cs-CZ"/>
        </w:rPr>
        <w:t>.</w:t>
      </w:r>
      <w:r w:rsidR="00102141" w:rsidRPr="00102141">
        <w:rPr>
          <w:rFonts w:asciiTheme="minorHAnsi" w:eastAsia="Times New Roman" w:hAnsiTheme="minorHAnsi" w:cstheme="minorHAnsi"/>
          <w:color w:val="000000" w:themeColor="text1"/>
          <w:lang w:eastAsia="cs-CZ"/>
        </w:rPr>
        <w:t>“</w:t>
      </w:r>
      <w:r w:rsidR="00102141">
        <w:rPr>
          <w:rFonts w:asciiTheme="minorHAnsi" w:eastAsiaTheme="minorHAnsi" w:hAnsiTheme="minorHAnsi" w:cstheme="minorHAnsi"/>
          <w:b/>
          <w:color w:val="000000" w:themeColor="text1"/>
        </w:rPr>
        <w:t xml:space="preserve"> </w:t>
      </w:r>
    </w:p>
    <w:p w:rsidR="00102141" w:rsidRDefault="003B0F71" w:rsidP="00102141">
      <w:pPr>
        <w:spacing w:after="240" w:line="240" w:lineRule="auto"/>
        <w:jc w:val="both"/>
        <w:rPr>
          <w:rFonts w:asciiTheme="minorHAnsi" w:eastAsiaTheme="minorHAnsi" w:hAnsiTheme="minorHAnsi" w:cstheme="minorHAnsi"/>
          <w:b/>
          <w:color w:val="000000" w:themeColor="text1"/>
        </w:rPr>
      </w:pPr>
      <w:r>
        <w:rPr>
          <w:b/>
          <w:shd w:val="clear" w:color="auto" w:fill="FFFFFF"/>
        </w:rPr>
        <w:t>[53</w:t>
      </w:r>
      <w:r w:rsidR="00102141" w:rsidRPr="00992962">
        <w:rPr>
          <w:b/>
          <w:shd w:val="clear" w:color="auto" w:fill="FFFFFF"/>
        </w:rPr>
        <w:t>]</w:t>
      </w:r>
      <w:r w:rsidR="00102141">
        <w:rPr>
          <w:rFonts w:asciiTheme="minorHAnsi" w:eastAsiaTheme="minorHAnsi" w:hAnsiTheme="minorHAnsi" w:cstheme="minorHAnsi"/>
          <w:b/>
          <w:color w:val="000000" w:themeColor="text1"/>
        </w:rPr>
        <w:tab/>
      </w:r>
      <w:r w:rsidR="00102141" w:rsidRPr="00102141">
        <w:rPr>
          <w:rFonts w:asciiTheme="minorHAnsi" w:eastAsia="Times New Roman" w:hAnsiTheme="minorHAnsi" w:cstheme="minorHAnsi"/>
          <w:color w:val="000000" w:themeColor="text1"/>
          <w:lang w:eastAsia="cs-CZ"/>
        </w:rPr>
        <w:t xml:space="preserve">Podle </w:t>
      </w:r>
      <w:r w:rsidR="00102141" w:rsidRPr="00102141">
        <w:rPr>
          <w:rFonts w:asciiTheme="minorHAnsi" w:eastAsia="Times New Roman" w:hAnsiTheme="minorHAnsi" w:cstheme="minorHAnsi"/>
          <w:b/>
          <w:color w:val="000000" w:themeColor="text1"/>
          <w:lang w:eastAsia="cs-CZ"/>
        </w:rPr>
        <w:t>§ 72 odst. 1 písm. b) ZÚS</w:t>
      </w:r>
      <w:r w:rsidR="00102141" w:rsidRPr="00102141">
        <w:rPr>
          <w:rFonts w:asciiTheme="minorHAnsi" w:eastAsia="Times New Roman" w:hAnsiTheme="minorHAnsi" w:cstheme="minorHAnsi"/>
          <w:color w:val="000000" w:themeColor="text1"/>
          <w:lang w:eastAsia="cs-CZ"/>
        </w:rPr>
        <w:t xml:space="preserve"> platí, že: „</w:t>
      </w:r>
      <w:r w:rsidR="00102141" w:rsidRPr="00102141">
        <w:rPr>
          <w:rFonts w:asciiTheme="minorHAnsi" w:eastAsia="Times New Roman" w:hAnsiTheme="minorHAnsi" w:cstheme="minorHAnsi"/>
          <w:i/>
          <w:color w:val="000000" w:themeColor="text1"/>
          <w:lang w:eastAsia="cs-CZ"/>
        </w:rPr>
        <w:t xml:space="preserve">Ústavní stížnost jsou oprávněni podat zastupitelstvo obce nebo vyššího územního samosprávného celku (dále jen "územní samosprávný celek") podle čl. 87 odst. 1 písm. c) Ústavy, jestliže tvrdí, že </w:t>
      </w:r>
      <w:r w:rsidR="00102141" w:rsidRPr="00102141">
        <w:rPr>
          <w:rFonts w:asciiTheme="minorHAnsi" w:eastAsia="Times New Roman" w:hAnsiTheme="minorHAnsi" w:cstheme="minorHAnsi"/>
          <w:b/>
          <w:i/>
          <w:color w:val="000000" w:themeColor="text1"/>
          <w:lang w:eastAsia="cs-CZ"/>
        </w:rPr>
        <w:t xml:space="preserve">nezákonným </w:t>
      </w:r>
      <w:r w:rsidR="00102141" w:rsidRPr="00102141">
        <w:rPr>
          <w:rFonts w:asciiTheme="minorHAnsi" w:eastAsia="Times New Roman" w:hAnsiTheme="minorHAnsi" w:cstheme="minorHAnsi"/>
          <w:b/>
          <w:i/>
          <w:color w:val="000000" w:themeColor="text1"/>
          <w:u w:val="single"/>
          <w:lang w:eastAsia="cs-CZ"/>
        </w:rPr>
        <w:t>zásahem státu</w:t>
      </w:r>
      <w:r w:rsidR="00102141" w:rsidRPr="00102141">
        <w:rPr>
          <w:rFonts w:asciiTheme="minorHAnsi" w:eastAsia="Times New Roman" w:hAnsiTheme="minorHAnsi" w:cstheme="minorHAnsi"/>
          <w:i/>
          <w:color w:val="000000" w:themeColor="text1"/>
          <w:lang w:eastAsia="cs-CZ"/>
        </w:rPr>
        <w:t xml:space="preserve"> bylo porušeno zaručené právo územního samosprávného celku na samosprávu.</w:t>
      </w:r>
      <w:r w:rsidR="00102141" w:rsidRPr="00102141">
        <w:rPr>
          <w:rFonts w:asciiTheme="minorHAnsi" w:eastAsia="Times New Roman" w:hAnsiTheme="minorHAnsi" w:cstheme="minorHAnsi"/>
          <w:color w:val="000000" w:themeColor="text1"/>
          <w:lang w:eastAsia="cs-CZ"/>
        </w:rPr>
        <w:t>“</w:t>
      </w:r>
    </w:p>
    <w:p w:rsidR="00102141" w:rsidRDefault="003B0F71" w:rsidP="00102141">
      <w:pPr>
        <w:spacing w:after="240" w:line="240" w:lineRule="auto"/>
        <w:jc w:val="both"/>
        <w:rPr>
          <w:rFonts w:asciiTheme="minorHAnsi" w:eastAsiaTheme="minorHAnsi" w:hAnsiTheme="minorHAnsi" w:cstheme="minorHAnsi"/>
          <w:b/>
          <w:color w:val="000000" w:themeColor="text1"/>
        </w:rPr>
      </w:pPr>
      <w:r>
        <w:rPr>
          <w:b/>
          <w:shd w:val="clear" w:color="auto" w:fill="FFFFFF"/>
        </w:rPr>
        <w:t>[54</w:t>
      </w:r>
      <w:r w:rsidR="00102141" w:rsidRPr="00992962">
        <w:rPr>
          <w:b/>
          <w:shd w:val="clear" w:color="auto" w:fill="FFFFFF"/>
        </w:rPr>
        <w:t>]</w:t>
      </w:r>
      <w:r w:rsidR="00102141">
        <w:rPr>
          <w:b/>
          <w:shd w:val="clear" w:color="auto" w:fill="FFFFFF"/>
        </w:rPr>
        <w:tab/>
      </w:r>
      <w:r w:rsidR="00102141" w:rsidRPr="00102141">
        <w:rPr>
          <w:rFonts w:asciiTheme="minorHAnsi" w:eastAsia="Times New Roman" w:hAnsiTheme="minorHAnsi" w:cstheme="minorHAnsi"/>
          <w:color w:val="000000" w:themeColor="text1"/>
          <w:lang w:eastAsia="cs-CZ"/>
        </w:rPr>
        <w:t xml:space="preserve">V předmětných ustanoveních je zakotvena tzv. </w:t>
      </w:r>
      <w:r w:rsidR="00102141" w:rsidRPr="00102141">
        <w:rPr>
          <w:rFonts w:asciiTheme="minorHAnsi" w:eastAsia="Times New Roman" w:hAnsiTheme="minorHAnsi" w:cstheme="minorHAnsi"/>
          <w:b/>
          <w:color w:val="000000" w:themeColor="text1"/>
          <w:lang w:eastAsia="cs-CZ"/>
        </w:rPr>
        <w:t>komunální stížnost</w:t>
      </w:r>
      <w:r w:rsidR="00102141" w:rsidRPr="00102141">
        <w:rPr>
          <w:rFonts w:asciiTheme="minorHAnsi" w:eastAsia="Times New Roman" w:hAnsiTheme="minorHAnsi" w:cstheme="minorHAnsi"/>
          <w:color w:val="000000" w:themeColor="text1"/>
          <w:lang w:eastAsia="cs-CZ"/>
        </w:rPr>
        <w:t xml:space="preserve">. </w:t>
      </w:r>
    </w:p>
    <w:p w:rsidR="00102141" w:rsidRPr="00102141" w:rsidRDefault="003B0F71" w:rsidP="00102141">
      <w:pPr>
        <w:spacing w:after="240" w:line="240" w:lineRule="auto"/>
        <w:jc w:val="both"/>
        <w:rPr>
          <w:rFonts w:asciiTheme="minorHAnsi" w:eastAsiaTheme="minorHAnsi" w:hAnsiTheme="minorHAnsi" w:cstheme="minorHAnsi"/>
          <w:b/>
          <w:color w:val="000000" w:themeColor="text1"/>
        </w:rPr>
      </w:pPr>
      <w:r>
        <w:rPr>
          <w:b/>
          <w:shd w:val="clear" w:color="auto" w:fill="FFFFFF"/>
        </w:rPr>
        <w:t>[55</w:t>
      </w:r>
      <w:r w:rsidR="00102141" w:rsidRPr="00992962">
        <w:rPr>
          <w:b/>
          <w:shd w:val="clear" w:color="auto" w:fill="FFFFFF"/>
        </w:rPr>
        <w:t>]</w:t>
      </w:r>
      <w:r w:rsidR="00102141">
        <w:rPr>
          <w:b/>
          <w:shd w:val="clear" w:color="auto" w:fill="FFFFFF"/>
        </w:rPr>
        <w:tab/>
      </w:r>
      <w:r w:rsidR="00102141">
        <w:rPr>
          <w:rFonts w:asciiTheme="minorHAnsi" w:eastAsia="Times New Roman" w:hAnsiTheme="minorHAnsi" w:cstheme="minorHAnsi"/>
          <w:b/>
          <w:color w:val="000000" w:themeColor="text1"/>
          <w:lang w:eastAsia="cs-CZ"/>
        </w:rPr>
        <w:t>Navrhovatel soudí</w:t>
      </w:r>
      <w:r w:rsidR="00102141" w:rsidRPr="00102141">
        <w:rPr>
          <w:rFonts w:asciiTheme="minorHAnsi" w:eastAsia="Times New Roman" w:hAnsiTheme="minorHAnsi" w:cstheme="minorHAnsi"/>
          <w:b/>
          <w:color w:val="000000" w:themeColor="text1"/>
          <w:lang w:eastAsia="cs-CZ"/>
        </w:rPr>
        <w:t xml:space="preserve">, že proti vyhlášce zastupitelstvo městské části Praha 18 komunální stížností brojit nemůže, jednak proto, že vyhlášku nelze považovat za nezákonný zásah </w:t>
      </w:r>
      <w:r w:rsidR="00102141" w:rsidRPr="00102141">
        <w:rPr>
          <w:rFonts w:asciiTheme="minorHAnsi" w:eastAsia="Times New Roman" w:hAnsiTheme="minorHAnsi" w:cstheme="minorHAnsi"/>
          <w:b/>
          <w:color w:val="000000" w:themeColor="text1"/>
          <w:u w:val="single"/>
          <w:lang w:eastAsia="cs-CZ"/>
        </w:rPr>
        <w:t>státu</w:t>
      </w:r>
      <w:r w:rsidR="00102141" w:rsidRPr="00102141">
        <w:rPr>
          <w:rFonts w:asciiTheme="minorHAnsi" w:eastAsia="Times New Roman" w:hAnsiTheme="minorHAnsi" w:cstheme="minorHAnsi"/>
          <w:b/>
          <w:color w:val="000000" w:themeColor="text1"/>
          <w:lang w:eastAsia="cs-CZ"/>
        </w:rPr>
        <w:t xml:space="preserve"> ve smyslu dotčených ustanovení [vyhláška totiž byla přijata </w:t>
      </w:r>
      <w:r w:rsidR="00102141" w:rsidRPr="00102141">
        <w:rPr>
          <w:rFonts w:asciiTheme="minorHAnsi" w:eastAsia="Times New Roman" w:hAnsiTheme="minorHAnsi" w:cstheme="minorHAnsi"/>
          <w:b/>
          <w:color w:val="000000" w:themeColor="text1"/>
          <w:u w:val="single"/>
          <w:lang w:eastAsia="cs-CZ"/>
        </w:rPr>
        <w:t>hlavním městem Praha v rámci samostatné působnosti</w:t>
      </w:r>
      <w:r w:rsidR="00102141" w:rsidRPr="00102141">
        <w:rPr>
          <w:rFonts w:asciiTheme="minorHAnsi" w:eastAsia="Times New Roman" w:hAnsiTheme="minorHAnsi" w:cstheme="minorHAnsi"/>
          <w:b/>
          <w:color w:val="000000" w:themeColor="text1"/>
          <w:lang w:eastAsia="cs-CZ"/>
        </w:rPr>
        <w:t xml:space="preserve">, viz § 44 odst. 3 písm. a) zákona o HMP ve spojení s § 12 odst. 1 zákona o hazardu – </w:t>
      </w:r>
      <w:r w:rsidR="00102141" w:rsidRPr="00102141">
        <w:rPr>
          <w:rFonts w:asciiTheme="minorHAnsi" w:eastAsia="Times New Roman" w:hAnsiTheme="minorHAnsi" w:cstheme="minorHAnsi"/>
          <w:b/>
          <w:color w:val="000000" w:themeColor="text1"/>
          <w:u w:val="single"/>
          <w:lang w:eastAsia="cs-CZ"/>
        </w:rPr>
        <w:t xml:space="preserve">v jejím případě lze proto hovořit toliko o nezákonném </w:t>
      </w:r>
      <w:r w:rsidR="00102141">
        <w:rPr>
          <w:rFonts w:asciiTheme="minorHAnsi" w:eastAsia="Times New Roman" w:hAnsiTheme="minorHAnsi" w:cstheme="minorHAnsi"/>
          <w:b/>
          <w:color w:val="000000" w:themeColor="text1"/>
          <w:u w:val="single"/>
          <w:lang w:eastAsia="cs-CZ"/>
        </w:rPr>
        <w:t>„</w:t>
      </w:r>
      <w:r w:rsidR="00102141" w:rsidRPr="00102141">
        <w:rPr>
          <w:rFonts w:asciiTheme="minorHAnsi" w:eastAsia="Times New Roman" w:hAnsiTheme="minorHAnsi" w:cstheme="minorHAnsi"/>
          <w:b/>
          <w:color w:val="000000" w:themeColor="text1"/>
          <w:u w:val="single"/>
          <w:lang w:eastAsia="cs-CZ"/>
        </w:rPr>
        <w:t>zásahu</w:t>
      </w:r>
      <w:r w:rsidR="00102141">
        <w:rPr>
          <w:rFonts w:asciiTheme="minorHAnsi" w:eastAsia="Times New Roman" w:hAnsiTheme="minorHAnsi" w:cstheme="minorHAnsi"/>
          <w:b/>
          <w:color w:val="000000" w:themeColor="text1"/>
          <w:u w:val="single"/>
          <w:lang w:eastAsia="cs-CZ"/>
        </w:rPr>
        <w:t>“</w:t>
      </w:r>
      <w:r w:rsidR="00102141" w:rsidRPr="00102141">
        <w:rPr>
          <w:rFonts w:asciiTheme="minorHAnsi" w:eastAsia="Times New Roman" w:hAnsiTheme="minorHAnsi" w:cstheme="minorHAnsi"/>
          <w:b/>
          <w:color w:val="000000" w:themeColor="text1"/>
          <w:u w:val="single"/>
          <w:lang w:eastAsia="cs-CZ"/>
        </w:rPr>
        <w:t xml:space="preserve"> samosprávy hlavního města Prahy do práva na samosprávu městské části Praha 18</w:t>
      </w:r>
      <w:r w:rsidR="00102141" w:rsidRPr="00102141">
        <w:rPr>
          <w:rFonts w:asciiTheme="minorHAnsi" w:eastAsia="Times New Roman" w:hAnsiTheme="minorHAnsi" w:cstheme="minorHAnsi"/>
          <w:b/>
          <w:color w:val="000000" w:themeColor="text1"/>
          <w:lang w:eastAsia="cs-CZ"/>
        </w:rPr>
        <w:t>], jednak proto, že podle judikatury Ústavního soudu, nelze komunální stížností napadat samotný právní předpis [kterým vyhláška, jak výše řečeno, je), nýbrž jiný akt (jinými slovy, Ústavní soud za nezákonný zásah v intencích čl.</w:t>
      </w:r>
      <w:r w:rsidR="00102141" w:rsidRPr="00102141">
        <w:rPr>
          <w:rFonts w:asciiTheme="minorHAnsi" w:eastAsia="Times New Roman" w:hAnsiTheme="minorHAnsi" w:cstheme="minorHAnsi"/>
          <w:color w:val="000000" w:themeColor="text1"/>
          <w:lang w:eastAsia="cs-CZ"/>
        </w:rPr>
        <w:t xml:space="preserve"> </w:t>
      </w:r>
      <w:r w:rsidR="00102141" w:rsidRPr="00102141">
        <w:rPr>
          <w:rFonts w:asciiTheme="minorHAnsi" w:eastAsia="Times New Roman" w:hAnsiTheme="minorHAnsi" w:cstheme="minorHAnsi"/>
          <w:b/>
          <w:color w:val="000000" w:themeColor="text1"/>
          <w:lang w:eastAsia="cs-CZ"/>
        </w:rPr>
        <w:t xml:space="preserve"> 87 odst. 1 písm. c) Ústavy a </w:t>
      </w:r>
      <w:r w:rsidR="00F06195">
        <w:rPr>
          <w:rFonts w:asciiTheme="minorHAnsi" w:eastAsia="Times New Roman" w:hAnsiTheme="minorHAnsi" w:cstheme="minorHAnsi"/>
          <w:b/>
          <w:color w:val="000000" w:themeColor="text1"/>
          <w:lang w:eastAsia="cs-CZ"/>
        </w:rPr>
        <w:br/>
      </w:r>
      <w:r w:rsidR="00102141" w:rsidRPr="00102141">
        <w:rPr>
          <w:rFonts w:asciiTheme="minorHAnsi" w:eastAsia="Times New Roman" w:hAnsiTheme="minorHAnsi" w:cstheme="minorHAnsi"/>
          <w:b/>
          <w:color w:val="000000" w:themeColor="text1"/>
          <w:lang w:eastAsia="cs-CZ"/>
        </w:rPr>
        <w:t xml:space="preserve">§ 72 odst. 1 písm. b) ZÚS považuje toliko konkrétní akt aplikace práva nebo jiný individualizovaný zásah]. </w:t>
      </w:r>
      <w:r w:rsidR="00102141" w:rsidRPr="00102141">
        <w:rPr>
          <w:rFonts w:asciiTheme="minorHAnsi" w:eastAsia="Times New Roman" w:hAnsiTheme="minorHAnsi" w:cstheme="minorHAnsi"/>
          <w:color w:val="000000" w:themeColor="text1"/>
          <w:lang w:eastAsia="cs-CZ"/>
        </w:rPr>
        <w:t>K tomu viz níže.</w:t>
      </w:r>
    </w:p>
    <w:p w:rsidR="00102141" w:rsidRPr="00102141" w:rsidRDefault="00102141" w:rsidP="00102141">
      <w:pPr>
        <w:spacing w:after="120" w:line="240" w:lineRule="auto"/>
        <w:ind w:left="284"/>
        <w:jc w:val="both"/>
        <w:rPr>
          <w:rFonts w:asciiTheme="minorHAnsi" w:eastAsia="Times New Roman" w:hAnsiTheme="minorHAnsi" w:cstheme="minorHAnsi"/>
          <w:b/>
          <w:i/>
          <w:color w:val="000000" w:themeColor="text1"/>
          <w:lang w:eastAsia="cs-CZ"/>
        </w:rPr>
      </w:pPr>
      <w:r w:rsidRPr="00102141">
        <w:rPr>
          <w:rFonts w:asciiTheme="minorHAnsi" w:eastAsia="Times New Roman" w:hAnsiTheme="minorHAnsi" w:cstheme="minorHAnsi"/>
          <w:color w:val="000000" w:themeColor="text1"/>
          <w:lang w:eastAsia="cs-CZ"/>
        </w:rPr>
        <w:t xml:space="preserve">Podle </w:t>
      </w:r>
      <w:r w:rsidRPr="00102141">
        <w:rPr>
          <w:rFonts w:asciiTheme="minorHAnsi" w:eastAsia="Times New Roman" w:hAnsiTheme="minorHAnsi" w:cstheme="minorHAnsi"/>
          <w:b/>
          <w:color w:val="000000" w:themeColor="text1"/>
          <w:lang w:eastAsia="cs-CZ"/>
        </w:rPr>
        <w:t xml:space="preserve">plenárního nálezu sp. zn. </w:t>
      </w:r>
      <w:r w:rsidRPr="00102141">
        <w:rPr>
          <w:rFonts w:asciiTheme="minorHAnsi" w:eastAsia="Times New Roman" w:hAnsiTheme="minorHAnsi" w:cstheme="minorHAnsi"/>
          <w:b/>
          <w:bCs/>
          <w:color w:val="000000" w:themeColor="text1"/>
          <w:lang w:eastAsia="cs-CZ"/>
        </w:rPr>
        <w:t xml:space="preserve">Pl. ÚS 15/20, ze dne 5. 5. 2020 </w:t>
      </w:r>
      <w:r w:rsidRPr="00102141">
        <w:rPr>
          <w:rFonts w:asciiTheme="minorHAnsi" w:eastAsia="Times New Roman" w:hAnsiTheme="minorHAnsi" w:cstheme="minorHAnsi"/>
          <w:bCs/>
          <w:color w:val="000000" w:themeColor="text1"/>
          <w:lang w:eastAsia="cs-CZ"/>
        </w:rPr>
        <w:t>platí, že:</w:t>
      </w:r>
      <w:r w:rsidRPr="00102141">
        <w:rPr>
          <w:rFonts w:asciiTheme="minorHAnsi" w:eastAsia="Times New Roman" w:hAnsiTheme="minorHAnsi" w:cstheme="minorHAnsi"/>
          <w:i/>
          <w:color w:val="000000" w:themeColor="text1"/>
          <w:lang w:eastAsia="cs-CZ"/>
        </w:rPr>
        <w:t xml:space="preserve"> „13. Ústavní soud předesílá, že napadené usnesení nelze posoudit jako nezákonný zásah státu podle § 72 odst. 1 písm. b) zákona o Ústavním soudu, a nyní posuzovaný návrh nelze hodnotit tedy jako tzv. "komunální" ústavní stížnost podle téhož ustanovení, která slouží k ochraně práva na samosprávu územních samosprávných celků, spojenou s návrhem na zrušení jiného právního předpisu [§ 64 odst. 2 písm. d) zákona o Ústavním soudu]. </w:t>
      </w:r>
      <w:r w:rsidRPr="00102141">
        <w:rPr>
          <w:rFonts w:asciiTheme="minorHAnsi" w:eastAsia="Times New Roman" w:hAnsiTheme="minorHAnsi" w:cstheme="minorHAnsi"/>
          <w:b/>
          <w:i/>
          <w:color w:val="000000" w:themeColor="text1"/>
          <w:lang w:eastAsia="cs-CZ"/>
        </w:rPr>
        <w:t xml:space="preserve">Je totiž vyloučeno, aby územní samosprávný celek napadl přímo </w:t>
      </w:r>
      <w:r w:rsidRPr="00102141">
        <w:rPr>
          <w:rFonts w:asciiTheme="minorHAnsi" w:eastAsia="Times New Roman" w:hAnsiTheme="minorHAnsi" w:cstheme="minorHAnsi"/>
          <w:b/>
          <w:i/>
          <w:color w:val="000000" w:themeColor="text1"/>
          <w:lang w:eastAsia="cs-CZ"/>
        </w:rPr>
        <w:lastRenderedPageBreak/>
        <w:t>toliko právní předpis (normativní právní akt). Zásahem způsobilým porušit právo na samosprávu nemůže být samo vydání právního předpisu - zákona (viz usnesení ze dne 4. 5. 2005 </w:t>
      </w:r>
      <w:hyperlink r:id="rId55" w:tgtFrame="_blank" w:history="1">
        <w:r w:rsidRPr="00102141">
          <w:rPr>
            <w:rFonts w:asciiTheme="minorHAnsi" w:hAnsiTheme="minorHAnsi" w:cstheme="minorHAnsi"/>
            <w:b/>
            <w:i/>
            <w:color w:val="000000" w:themeColor="text1"/>
            <w:lang w:eastAsia="cs-CZ"/>
          </w:rPr>
          <w:t>sp. zn. Pl. ÚS 22/05</w:t>
        </w:r>
      </w:hyperlink>
      <w:r w:rsidRPr="00102141">
        <w:rPr>
          <w:rFonts w:asciiTheme="minorHAnsi" w:eastAsia="Times New Roman" w:hAnsiTheme="minorHAnsi" w:cstheme="minorHAnsi"/>
          <w:b/>
          <w:i/>
          <w:color w:val="000000" w:themeColor="text1"/>
          <w:lang w:eastAsia="cs-CZ"/>
        </w:rPr>
        <w:t>, dostupné stejně jako ostatní citovaná rozhodnutí Ústavního soudu na http://nalus.usoud.cz ), ani podzákonného právního předpisu. Komunální stížností lze brojit pouze proti konkrétnímu aktu aplikace práva nebo jinému individualizovanému zásahu. Teprve s komunální stížností proti takovému konkrétnímu zásahu lze spojit i akcesorický návrh na zrušení právního předpisu podle § 74 téhož zákona, pokud jeho uplatněním nastala skutečnost, která je předmětem komunální stížnosti (tj. onen konkrétní zásah), je-li tento právní předpis v rozporu s ústavním zákonem, jde-li o zákon, nebo se zákonem, jde-li o podzákonný právní předpis.</w:t>
      </w:r>
    </w:p>
    <w:p w:rsidR="00102141" w:rsidRPr="00102141" w:rsidRDefault="00102141" w:rsidP="00102141">
      <w:pPr>
        <w:spacing w:after="120" w:line="240" w:lineRule="auto"/>
        <w:ind w:left="284"/>
        <w:jc w:val="both"/>
        <w:rPr>
          <w:rFonts w:asciiTheme="minorHAnsi" w:eastAsia="Times New Roman" w:hAnsiTheme="minorHAnsi" w:cstheme="minorHAnsi"/>
          <w:color w:val="000000" w:themeColor="text1"/>
          <w:lang w:eastAsia="cs-CZ"/>
        </w:rPr>
      </w:pPr>
      <w:r w:rsidRPr="00102141">
        <w:rPr>
          <w:rFonts w:asciiTheme="minorHAnsi" w:eastAsia="Times New Roman" w:hAnsiTheme="minorHAnsi" w:cstheme="minorHAnsi"/>
          <w:i/>
          <w:color w:val="000000" w:themeColor="text1"/>
          <w:lang w:eastAsia="cs-CZ"/>
        </w:rPr>
        <w:t xml:space="preserve">14. Obsahem návrhu i jeho petitu je přitom argumentace vedená proti napadenému usnesení vlády, nikoli proti individualizovanému zásahu do práv navrhovatelky. </w:t>
      </w:r>
      <w:r w:rsidRPr="00102141">
        <w:rPr>
          <w:rFonts w:asciiTheme="minorHAnsi" w:eastAsia="Times New Roman" w:hAnsiTheme="minorHAnsi" w:cstheme="minorHAnsi"/>
          <w:b/>
          <w:i/>
          <w:color w:val="000000" w:themeColor="text1"/>
          <w:lang w:eastAsia="cs-CZ"/>
        </w:rPr>
        <w:t>Jak bylo výše uvedeno, podle ustálené judikatury Ústavního soudu může představovat neústavní zásah do základních práv a svobod zastupitelstva obce nebo vyššího územního samosprávného celku ve smyslu § 72 odst. 1 písm. b) zákona o Ústavním soudu toliko individuální právní akt a nikoli sám o sobě právní akt normativní [usnesení ze dne 3. 10. 1996 </w:t>
      </w:r>
      <w:hyperlink r:id="rId56" w:tgtFrame="_blank" w:history="1">
        <w:r w:rsidRPr="00102141">
          <w:rPr>
            <w:rFonts w:asciiTheme="minorHAnsi" w:hAnsiTheme="minorHAnsi" w:cstheme="minorHAnsi"/>
            <w:b/>
            <w:i/>
            <w:color w:val="000000" w:themeColor="text1"/>
            <w:lang w:eastAsia="cs-CZ"/>
          </w:rPr>
          <w:t>sp. zn. III. ÚS 246/96</w:t>
        </w:r>
      </w:hyperlink>
      <w:r w:rsidRPr="00102141">
        <w:rPr>
          <w:rFonts w:asciiTheme="minorHAnsi" w:eastAsia="Times New Roman" w:hAnsiTheme="minorHAnsi" w:cstheme="minorHAnsi"/>
          <w:b/>
          <w:i/>
          <w:color w:val="000000" w:themeColor="text1"/>
          <w:lang w:eastAsia="cs-CZ"/>
        </w:rPr>
        <w:t> (U 25/6 SbNU 583) či usnesení ze dne 15. 11. 2012 </w:t>
      </w:r>
      <w:hyperlink r:id="rId57" w:tgtFrame="_blank" w:history="1">
        <w:r w:rsidRPr="00102141">
          <w:rPr>
            <w:rFonts w:asciiTheme="minorHAnsi" w:hAnsiTheme="minorHAnsi" w:cstheme="minorHAnsi"/>
            <w:b/>
            <w:i/>
            <w:color w:val="000000" w:themeColor="text1"/>
            <w:lang w:eastAsia="cs-CZ"/>
          </w:rPr>
          <w:t>sp. zn. II. ÚS 4038/12</w:t>
        </w:r>
      </w:hyperlink>
      <w:r w:rsidRPr="00102141">
        <w:rPr>
          <w:rFonts w:asciiTheme="minorHAnsi" w:eastAsia="Times New Roman" w:hAnsiTheme="minorHAnsi" w:cstheme="minorHAnsi"/>
          <w:b/>
          <w:i/>
          <w:color w:val="000000" w:themeColor="text1"/>
          <w:lang w:eastAsia="cs-CZ"/>
        </w:rPr>
        <w:t>]. To je s ohledem na normativní povahu napadeného usnesení v nyní posuzovaném případě vyloučeno,</w:t>
      </w:r>
      <w:r w:rsidRPr="00102141">
        <w:rPr>
          <w:rFonts w:asciiTheme="minorHAnsi" w:eastAsia="Times New Roman" w:hAnsiTheme="minorHAnsi" w:cstheme="minorHAnsi"/>
          <w:i/>
          <w:color w:val="000000" w:themeColor="text1"/>
          <w:lang w:eastAsia="cs-CZ"/>
        </w:rPr>
        <w:t xml:space="preserve"> proti jinému aktu navrhovatelka nebrojí. Samotné tvrzení individuálního zásahu do práv navrhovatelky obsažené v návrhu (omezený program zastupitelstva) na uvedeném závěru nemůže nic změnit. </w:t>
      </w:r>
      <w:r w:rsidRPr="00102141">
        <w:rPr>
          <w:rFonts w:asciiTheme="minorHAnsi" w:eastAsia="Times New Roman" w:hAnsiTheme="minorHAnsi" w:cstheme="minorHAnsi"/>
          <w:b/>
          <w:i/>
          <w:color w:val="000000" w:themeColor="text1"/>
          <w:lang w:eastAsia="cs-CZ"/>
        </w:rPr>
        <w:t>Takové řešení by popřelo smysl abstraktní kontroly ústavnosti norem, jež mohou iniciovat jen k tomu oprávněné subjekty [§ 64 odst. 2 zákona o Ústavním soudu]</w:t>
      </w:r>
      <w:r w:rsidRPr="00102141">
        <w:rPr>
          <w:rFonts w:asciiTheme="minorHAnsi" w:eastAsia="Times New Roman" w:hAnsiTheme="minorHAnsi" w:cstheme="minorHAnsi"/>
          <w:i/>
          <w:color w:val="000000" w:themeColor="text1"/>
          <w:lang w:eastAsia="cs-CZ"/>
        </w:rPr>
        <w:t>.</w:t>
      </w:r>
      <w:r w:rsidRPr="00102141">
        <w:rPr>
          <w:rFonts w:asciiTheme="minorHAnsi" w:eastAsia="Times New Roman" w:hAnsiTheme="minorHAnsi" w:cstheme="minorHAnsi"/>
          <w:color w:val="000000" w:themeColor="text1"/>
          <w:lang w:eastAsia="cs-CZ"/>
        </w:rPr>
        <w:t>“</w:t>
      </w:r>
    </w:p>
    <w:p w:rsidR="00102141" w:rsidRPr="00102141" w:rsidRDefault="00102141" w:rsidP="00102141">
      <w:pPr>
        <w:spacing w:after="120" w:line="240" w:lineRule="auto"/>
        <w:ind w:left="284"/>
        <w:jc w:val="both"/>
        <w:rPr>
          <w:rFonts w:asciiTheme="minorHAnsi" w:eastAsia="Times New Roman" w:hAnsiTheme="minorHAnsi" w:cstheme="minorHAnsi"/>
          <w:color w:val="000000" w:themeColor="text1"/>
          <w:lang w:eastAsia="cs-CZ"/>
        </w:rPr>
      </w:pPr>
      <w:r w:rsidRPr="00102141">
        <w:rPr>
          <w:rFonts w:asciiTheme="minorHAnsi" w:eastAsia="Times New Roman" w:hAnsiTheme="minorHAnsi" w:cstheme="minorHAnsi"/>
          <w:color w:val="000000" w:themeColor="text1"/>
          <w:lang w:eastAsia="cs-CZ"/>
        </w:rPr>
        <w:t>Podle komentářové literatury, viz SLÁDEČEK, Vladimír. Čl. 87 [Pravomoc a působnost]. In: SLÁDEČEK, Vladimír, MIKULE, Vladimír, SUCHÁNEK, Radovan, SYLLOVÁ, Jindřiška. Ústava České republiky. 2. vydání. Praha: Nakladatelství C. H. Beck, 2016, s. 940, platí, že: „</w:t>
      </w:r>
      <w:r w:rsidRPr="00102141">
        <w:rPr>
          <w:rFonts w:asciiTheme="minorHAnsi" w:eastAsia="Times New Roman" w:hAnsiTheme="minorHAnsi" w:cstheme="minorHAnsi"/>
          <w:b/>
          <w:i/>
          <w:color w:val="000000" w:themeColor="text1"/>
          <w:lang w:eastAsia="cs-CZ"/>
        </w:rPr>
        <w:t>Může jít pouze o zásah státu</w:t>
      </w:r>
      <w:r w:rsidRPr="00102141">
        <w:rPr>
          <w:rFonts w:asciiTheme="minorHAnsi" w:eastAsia="Times New Roman" w:hAnsiTheme="minorHAnsi" w:cstheme="minorHAnsi"/>
          <w:i/>
          <w:color w:val="000000" w:themeColor="text1"/>
          <w:lang w:eastAsia="cs-CZ"/>
        </w:rPr>
        <w:t xml:space="preserve">, resp. jeho orgánu (je otázkou, zda lze výkon státní správy přenesený na orgány samosprávy považovat za rozhodování státu), </w:t>
      </w:r>
      <w:r w:rsidRPr="00102141">
        <w:rPr>
          <w:rFonts w:asciiTheme="minorHAnsi" w:eastAsia="Times New Roman" w:hAnsiTheme="minorHAnsi" w:cstheme="minorHAnsi"/>
          <w:b/>
          <w:i/>
          <w:color w:val="000000" w:themeColor="text1"/>
          <w:lang w:eastAsia="cs-CZ"/>
        </w:rPr>
        <w:t>předmětem komunální stížnosti tak nemůže být např. rozhodnutí orgánu kraje v samostatné působnosti</w:t>
      </w:r>
      <w:r w:rsidRPr="00102141">
        <w:rPr>
          <w:rFonts w:asciiTheme="minorHAnsi" w:eastAsia="Times New Roman" w:hAnsiTheme="minorHAnsi" w:cstheme="minorHAnsi"/>
          <w:i/>
          <w:color w:val="000000" w:themeColor="text1"/>
          <w:lang w:eastAsia="cs-CZ"/>
        </w:rPr>
        <w:t>.</w:t>
      </w:r>
      <w:r w:rsidRPr="00102141">
        <w:rPr>
          <w:rFonts w:asciiTheme="minorHAnsi" w:eastAsia="Times New Roman" w:hAnsiTheme="minorHAnsi" w:cstheme="minorHAnsi"/>
          <w:color w:val="000000" w:themeColor="text1"/>
          <w:lang w:eastAsia="cs-CZ"/>
        </w:rPr>
        <w:t>“</w:t>
      </w:r>
    </w:p>
    <w:p w:rsidR="00102141" w:rsidRPr="00102141" w:rsidRDefault="00102141" w:rsidP="00102141">
      <w:pPr>
        <w:spacing w:after="120" w:line="240" w:lineRule="auto"/>
        <w:ind w:left="284"/>
        <w:jc w:val="both"/>
        <w:rPr>
          <w:rFonts w:asciiTheme="minorHAnsi" w:eastAsia="Times New Roman" w:hAnsiTheme="minorHAnsi" w:cstheme="minorHAnsi"/>
          <w:color w:val="000000" w:themeColor="text1"/>
          <w:lang w:eastAsia="cs-CZ"/>
        </w:rPr>
      </w:pPr>
      <w:r w:rsidRPr="00102141">
        <w:rPr>
          <w:rFonts w:asciiTheme="minorHAnsi" w:eastAsia="Times New Roman" w:hAnsiTheme="minorHAnsi" w:cstheme="minorHAnsi"/>
          <w:iCs/>
          <w:color w:val="000000" w:themeColor="text1"/>
          <w:lang w:eastAsia="cs-CZ"/>
        </w:rPr>
        <w:t>Dále srov. Wagnerová, E. a </w:t>
      </w:r>
      <w:r w:rsidRPr="00102141">
        <w:rPr>
          <w:rFonts w:asciiTheme="minorHAnsi" w:eastAsia="Times New Roman" w:hAnsiTheme="minorHAnsi" w:cstheme="minorHAnsi"/>
          <w:color w:val="000000" w:themeColor="text1"/>
          <w:lang w:eastAsia="cs-CZ"/>
        </w:rPr>
        <w:t>kol</w:t>
      </w:r>
      <w:r w:rsidRPr="00102141">
        <w:rPr>
          <w:rFonts w:asciiTheme="minorHAnsi" w:eastAsia="Times New Roman" w:hAnsiTheme="minorHAnsi" w:cstheme="minorHAnsi"/>
          <w:iCs/>
          <w:color w:val="000000" w:themeColor="text1"/>
          <w:lang w:eastAsia="cs-CZ"/>
        </w:rPr>
        <w:t>. </w:t>
      </w:r>
      <w:hyperlink r:id="rId58" w:history="1">
        <w:r w:rsidRPr="00102141">
          <w:rPr>
            <w:rFonts w:asciiTheme="minorHAnsi" w:hAnsiTheme="minorHAnsi" w:cstheme="minorHAnsi"/>
            <w:iCs/>
            <w:color w:val="000000" w:themeColor="text1"/>
            <w:lang w:eastAsia="cs-CZ"/>
          </w:rPr>
          <w:t>Zákon o Ústavním soudu</w:t>
        </w:r>
      </w:hyperlink>
      <w:r w:rsidRPr="00102141">
        <w:rPr>
          <w:rFonts w:asciiTheme="minorHAnsi" w:eastAsia="Times New Roman" w:hAnsiTheme="minorHAnsi" w:cstheme="minorHAnsi"/>
          <w:iCs/>
          <w:color w:val="000000" w:themeColor="text1"/>
          <w:lang w:eastAsia="cs-CZ"/>
        </w:rPr>
        <w:t> s komentářem</w:t>
      </w:r>
      <w:r w:rsidRPr="00102141">
        <w:rPr>
          <w:rFonts w:asciiTheme="minorHAnsi" w:eastAsia="Times New Roman" w:hAnsiTheme="minorHAnsi" w:cstheme="minorHAnsi"/>
          <w:color w:val="000000" w:themeColor="text1"/>
          <w:lang w:eastAsia="cs-CZ"/>
        </w:rPr>
        <w:t>. Praha: ASPI, 2007: „</w:t>
      </w:r>
      <w:r w:rsidRPr="00102141">
        <w:rPr>
          <w:rFonts w:asciiTheme="minorHAnsi" w:eastAsia="Times New Roman" w:hAnsiTheme="minorHAnsi" w:cstheme="minorHAnsi"/>
          <w:i/>
          <w:color w:val="000000" w:themeColor="text1"/>
          <w:lang w:eastAsia="cs-CZ"/>
        </w:rPr>
        <w:t xml:space="preserve">Komunální stížnost musí směřovat proti zásahu státu. </w:t>
      </w:r>
      <w:r w:rsidRPr="00102141">
        <w:rPr>
          <w:rFonts w:asciiTheme="minorHAnsi" w:eastAsia="Times New Roman" w:hAnsiTheme="minorHAnsi" w:cstheme="minorHAnsi"/>
          <w:b/>
          <w:i/>
          <w:color w:val="000000" w:themeColor="text1"/>
          <w:lang w:eastAsia="cs-CZ"/>
        </w:rPr>
        <w:t xml:space="preserve">Pasivně legitimovaným subjektem v tomto řízení může být tedy pouze stát, resp. státní orgán, popřípadě jiný orgán veřejné moci, který vykonává státní správu, </w:t>
      </w:r>
      <w:r w:rsidRPr="00102141">
        <w:rPr>
          <w:rFonts w:asciiTheme="minorHAnsi" w:eastAsia="Times New Roman" w:hAnsiTheme="minorHAnsi" w:cstheme="minorHAnsi"/>
          <w:b/>
          <w:i/>
          <w:color w:val="000000" w:themeColor="text1"/>
          <w:u w:val="single"/>
          <w:lang w:eastAsia="cs-CZ"/>
        </w:rPr>
        <w:t>nikoli však jiný územní samosprávný celek při výkonu samosprávy (jiná obec nebo kraj)</w:t>
      </w:r>
      <w:r w:rsidRPr="00102141">
        <w:rPr>
          <w:rFonts w:asciiTheme="minorHAnsi" w:eastAsia="Times New Roman" w:hAnsiTheme="minorHAnsi" w:cstheme="minorHAnsi"/>
          <w:b/>
          <w:i/>
          <w:color w:val="000000" w:themeColor="text1"/>
          <w:lang w:eastAsia="cs-CZ"/>
        </w:rPr>
        <w:t xml:space="preserve"> a pochopitelně ani jiná fyzická či právnická osoba soukromého práva.</w:t>
      </w:r>
      <w:r w:rsidRPr="00102141">
        <w:rPr>
          <w:rFonts w:asciiTheme="minorHAnsi" w:eastAsia="Times New Roman" w:hAnsiTheme="minorHAnsi" w:cstheme="minorHAnsi"/>
          <w:i/>
          <w:color w:val="000000" w:themeColor="text1"/>
          <w:lang w:eastAsia="cs-CZ"/>
        </w:rPr>
        <w:t xml:space="preserve"> </w:t>
      </w:r>
      <w:r w:rsidRPr="00102141">
        <w:rPr>
          <w:rFonts w:asciiTheme="minorHAnsi" w:eastAsia="Times New Roman" w:hAnsiTheme="minorHAnsi" w:cstheme="minorHAnsi"/>
          <w:b/>
          <w:i/>
          <w:color w:val="000000" w:themeColor="text1"/>
          <w:lang w:eastAsia="cs-CZ"/>
        </w:rPr>
        <w:t>Cítí-li se územní samosprávný celek dotčen ve svém právu na samosprávu jiným územním samosprávným celkem, nabízejí se mu specifické prostředky obrany</w:t>
      </w:r>
      <w:r w:rsidRPr="00102141">
        <w:rPr>
          <w:rFonts w:asciiTheme="minorHAnsi" w:eastAsia="Times New Roman" w:hAnsiTheme="minorHAnsi" w:cstheme="minorHAnsi"/>
          <w:i/>
          <w:color w:val="000000" w:themeColor="text1"/>
          <w:lang w:eastAsia="cs-CZ"/>
        </w:rPr>
        <w:t>, např. kompetenční žaloba podle </w:t>
      </w:r>
      <w:hyperlink r:id="rId59" w:history="1">
        <w:r w:rsidRPr="00102141">
          <w:rPr>
            <w:rFonts w:asciiTheme="minorHAnsi" w:hAnsiTheme="minorHAnsi" w:cstheme="minorHAnsi"/>
            <w:i/>
            <w:color w:val="000000" w:themeColor="text1"/>
            <w:lang w:eastAsia="cs-CZ"/>
          </w:rPr>
          <w:t>§ 97 a násl. soudního řádu správního</w:t>
        </w:r>
      </w:hyperlink>
      <w:r w:rsidRPr="00102141">
        <w:rPr>
          <w:rFonts w:asciiTheme="minorHAnsi" w:eastAsia="Times New Roman" w:hAnsiTheme="minorHAnsi" w:cstheme="minorHAnsi"/>
          <w:i/>
          <w:color w:val="000000" w:themeColor="text1"/>
          <w:lang w:eastAsia="cs-CZ"/>
        </w:rPr>
        <w:t>, popř. návrh v kompetenčním sporu podle </w:t>
      </w:r>
      <w:hyperlink r:id="rId60" w:history="1">
        <w:r w:rsidRPr="00102141">
          <w:rPr>
            <w:rFonts w:asciiTheme="minorHAnsi" w:hAnsiTheme="minorHAnsi" w:cstheme="minorHAnsi"/>
            <w:i/>
            <w:color w:val="000000" w:themeColor="text1"/>
            <w:lang w:eastAsia="cs-CZ"/>
          </w:rPr>
          <w:t>čl. 87 odst. 1 písm. k) Ústavy</w:t>
        </w:r>
      </w:hyperlink>
      <w:r w:rsidRPr="00102141">
        <w:rPr>
          <w:rFonts w:asciiTheme="minorHAnsi" w:eastAsia="Times New Roman" w:hAnsiTheme="minorHAnsi" w:cstheme="minorHAnsi"/>
          <w:i/>
          <w:color w:val="000000" w:themeColor="text1"/>
          <w:lang w:eastAsia="cs-CZ"/>
        </w:rPr>
        <w:t>, resp. § 120 a násl. [viz např. nález </w:t>
      </w:r>
      <w:hyperlink r:id="rId61" w:history="1">
        <w:r w:rsidRPr="00102141">
          <w:rPr>
            <w:rFonts w:asciiTheme="minorHAnsi" w:hAnsiTheme="minorHAnsi" w:cstheme="minorHAnsi"/>
            <w:i/>
            <w:color w:val="000000" w:themeColor="text1"/>
            <w:lang w:eastAsia="cs-CZ"/>
          </w:rPr>
          <w:t>IV. ÚS 361/98</w:t>
        </w:r>
      </w:hyperlink>
      <w:r w:rsidRPr="00102141">
        <w:rPr>
          <w:rFonts w:asciiTheme="minorHAnsi" w:eastAsia="Times New Roman" w:hAnsiTheme="minorHAnsi" w:cstheme="minorHAnsi"/>
          <w:i/>
          <w:color w:val="000000" w:themeColor="text1"/>
          <w:lang w:eastAsia="cs-CZ"/>
        </w:rPr>
        <w:t xml:space="preserve"> ze dne 11. března 1999 (sv. 13, s. 295) ve sporu o rozsah kompetencí mezi obcemi Malá Morávka a Karlova Studánka]. </w:t>
      </w:r>
      <w:r w:rsidRPr="00102141">
        <w:rPr>
          <w:rFonts w:asciiTheme="minorHAnsi" w:eastAsia="Times New Roman" w:hAnsiTheme="minorHAnsi" w:cstheme="minorHAnsi"/>
          <w:b/>
          <w:i/>
          <w:color w:val="000000" w:themeColor="text1"/>
          <w:u w:val="single"/>
          <w:lang w:eastAsia="cs-CZ"/>
        </w:rPr>
        <w:t>Spočívá-li nežádoucí  ingerence do práva na samosprávu obce v právním předpisu kraje, do jehož územního obvodu dotčená obec spadá, nabízí se též návrh na zrušení tohoto právního předpisu podle </w:t>
      </w:r>
      <w:hyperlink r:id="rId62" w:history="1">
        <w:r w:rsidRPr="00102141">
          <w:rPr>
            <w:rFonts w:asciiTheme="minorHAnsi" w:hAnsiTheme="minorHAnsi" w:cstheme="minorHAnsi"/>
            <w:b/>
            <w:i/>
            <w:color w:val="000000" w:themeColor="text1"/>
            <w:u w:val="single"/>
            <w:lang w:eastAsia="cs-CZ"/>
          </w:rPr>
          <w:t>čl. 87 odst. 1 písm. b) Ústavy</w:t>
        </w:r>
      </w:hyperlink>
      <w:r w:rsidRPr="00102141">
        <w:rPr>
          <w:rFonts w:asciiTheme="minorHAnsi" w:eastAsia="Times New Roman" w:hAnsiTheme="minorHAnsi" w:cstheme="minorHAnsi"/>
          <w:b/>
          <w:i/>
          <w:color w:val="000000" w:themeColor="text1"/>
          <w:u w:val="single"/>
          <w:lang w:eastAsia="cs-CZ"/>
        </w:rPr>
        <w:t>, resp. § 64 odst. 2 písm. j).</w:t>
      </w:r>
      <w:r w:rsidRPr="00102141">
        <w:rPr>
          <w:rFonts w:asciiTheme="minorHAnsi" w:eastAsia="Times New Roman" w:hAnsiTheme="minorHAnsi" w:cstheme="minorHAnsi"/>
          <w:color w:val="000000" w:themeColor="text1"/>
          <w:lang w:eastAsia="cs-CZ"/>
        </w:rPr>
        <w:t>“</w:t>
      </w:r>
    </w:p>
    <w:p w:rsidR="00102141" w:rsidRDefault="003B0F71" w:rsidP="004D0E28">
      <w:pPr>
        <w:spacing w:after="120" w:line="240" w:lineRule="auto"/>
        <w:jc w:val="both"/>
        <w:rPr>
          <w:rFonts w:asciiTheme="minorHAnsi" w:eastAsia="Times New Roman" w:hAnsiTheme="minorHAnsi" w:cstheme="minorHAnsi"/>
          <w:b/>
          <w:color w:val="000000" w:themeColor="text1"/>
          <w:lang w:eastAsia="cs-CZ"/>
        </w:rPr>
      </w:pPr>
      <w:r>
        <w:rPr>
          <w:b/>
          <w:shd w:val="clear" w:color="auto" w:fill="FFFFFF"/>
        </w:rPr>
        <w:t>[56</w:t>
      </w:r>
      <w:r w:rsidR="00102141" w:rsidRPr="00992962">
        <w:rPr>
          <w:b/>
          <w:shd w:val="clear" w:color="auto" w:fill="FFFFFF"/>
        </w:rPr>
        <w:t>]</w:t>
      </w:r>
      <w:r w:rsidR="00102141">
        <w:rPr>
          <w:b/>
          <w:shd w:val="clear" w:color="auto" w:fill="FFFFFF"/>
        </w:rPr>
        <w:tab/>
      </w:r>
      <w:r w:rsidR="00537DFA">
        <w:rPr>
          <w:rFonts w:asciiTheme="minorHAnsi" w:eastAsia="Times New Roman" w:hAnsiTheme="minorHAnsi" w:cstheme="minorHAnsi"/>
          <w:color w:val="000000" w:themeColor="text1"/>
          <w:lang w:eastAsia="cs-CZ"/>
        </w:rPr>
        <w:t xml:space="preserve">Z obdobných </w:t>
      </w:r>
      <w:r w:rsidR="00102141" w:rsidRPr="00102141">
        <w:rPr>
          <w:rFonts w:asciiTheme="minorHAnsi" w:eastAsia="Times New Roman" w:hAnsiTheme="minorHAnsi" w:cstheme="minorHAnsi"/>
          <w:color w:val="000000" w:themeColor="text1"/>
          <w:lang w:eastAsia="cs-CZ"/>
        </w:rPr>
        <w:t xml:space="preserve">důvodů, jak byly popsány shora u komunální stížnosti, se nelze dle mínění </w:t>
      </w:r>
      <w:r w:rsidR="00102141">
        <w:rPr>
          <w:rFonts w:asciiTheme="minorHAnsi" w:eastAsia="Times New Roman" w:hAnsiTheme="minorHAnsi" w:cstheme="minorHAnsi"/>
          <w:color w:val="000000" w:themeColor="text1"/>
          <w:lang w:eastAsia="cs-CZ"/>
        </w:rPr>
        <w:t xml:space="preserve">navrhovatele </w:t>
      </w:r>
      <w:r w:rsidR="00102141" w:rsidRPr="00102141">
        <w:rPr>
          <w:rFonts w:asciiTheme="minorHAnsi" w:eastAsia="Times New Roman" w:hAnsiTheme="minorHAnsi" w:cstheme="minorHAnsi"/>
          <w:color w:val="000000" w:themeColor="text1"/>
          <w:lang w:eastAsia="cs-CZ"/>
        </w:rPr>
        <w:t xml:space="preserve">domáhat </w:t>
      </w:r>
      <w:r w:rsidR="00537DFA">
        <w:rPr>
          <w:rFonts w:asciiTheme="minorHAnsi" w:eastAsia="Times New Roman" w:hAnsiTheme="minorHAnsi" w:cstheme="minorHAnsi"/>
          <w:color w:val="000000" w:themeColor="text1"/>
          <w:lang w:eastAsia="cs-CZ"/>
        </w:rPr>
        <w:t xml:space="preserve">přímého </w:t>
      </w:r>
      <w:r w:rsidR="00102141" w:rsidRPr="00102141">
        <w:rPr>
          <w:rFonts w:asciiTheme="minorHAnsi" w:eastAsia="Times New Roman" w:hAnsiTheme="minorHAnsi" w:cstheme="minorHAnsi"/>
          <w:color w:val="000000" w:themeColor="text1"/>
          <w:lang w:eastAsia="cs-CZ"/>
        </w:rPr>
        <w:t>zrušení vyhlášky ani cestou „běžné“ ústavní stížnosti dle čl.  87 odst. 1 písm. d) Ústavy ve spoj</w:t>
      </w:r>
      <w:r w:rsidR="00537DFA">
        <w:rPr>
          <w:rFonts w:asciiTheme="minorHAnsi" w:eastAsia="Times New Roman" w:hAnsiTheme="minorHAnsi" w:cstheme="minorHAnsi"/>
          <w:color w:val="000000" w:themeColor="text1"/>
          <w:lang w:eastAsia="cs-CZ"/>
        </w:rPr>
        <w:t>ení s § 72 odst. 1 písm. a) ZÚS.</w:t>
      </w:r>
      <w:r w:rsidR="00B77233">
        <w:rPr>
          <w:rFonts w:asciiTheme="minorHAnsi" w:eastAsia="Times New Roman" w:hAnsiTheme="minorHAnsi" w:cstheme="minorHAnsi"/>
          <w:color w:val="000000" w:themeColor="text1"/>
          <w:lang w:eastAsia="cs-CZ"/>
        </w:rPr>
        <w:t xml:space="preserve"> </w:t>
      </w:r>
      <w:r w:rsidR="00537DFA" w:rsidRPr="008118F8">
        <w:rPr>
          <w:rFonts w:asciiTheme="minorHAnsi" w:eastAsia="Times New Roman" w:hAnsiTheme="minorHAnsi" w:cstheme="minorHAnsi"/>
          <w:b/>
          <w:color w:val="000000" w:themeColor="text1"/>
          <w:lang w:eastAsia="cs-CZ"/>
        </w:rPr>
        <w:t>Konkrétní akt aplikace vyhlášky nebo jiný individualizovaný zásah ve vztahu k městské části Praha 18, se kterým by bylo lze spojit s</w:t>
      </w:r>
      <w:r w:rsidR="004532B6" w:rsidRPr="008118F8">
        <w:rPr>
          <w:rFonts w:asciiTheme="minorHAnsi" w:eastAsia="Times New Roman" w:hAnsiTheme="minorHAnsi" w:cstheme="minorHAnsi"/>
          <w:b/>
          <w:color w:val="000000" w:themeColor="text1"/>
          <w:lang w:eastAsia="cs-CZ"/>
        </w:rPr>
        <w:t>polu s</w:t>
      </w:r>
      <w:r w:rsidR="00537DFA" w:rsidRPr="008118F8">
        <w:rPr>
          <w:rFonts w:asciiTheme="minorHAnsi" w:eastAsia="Times New Roman" w:hAnsiTheme="minorHAnsi" w:cstheme="minorHAnsi"/>
          <w:b/>
          <w:color w:val="000000" w:themeColor="text1"/>
          <w:lang w:eastAsia="cs-CZ"/>
        </w:rPr>
        <w:t xml:space="preserve"> tzv. běžnou ústavní stížností </w:t>
      </w:r>
      <w:r w:rsidR="004532B6" w:rsidRPr="008118F8">
        <w:rPr>
          <w:rFonts w:asciiTheme="minorHAnsi" w:eastAsia="Times New Roman" w:hAnsiTheme="minorHAnsi" w:cstheme="minorHAnsi"/>
          <w:b/>
          <w:color w:val="000000" w:themeColor="text1"/>
          <w:lang w:eastAsia="cs-CZ"/>
        </w:rPr>
        <w:t xml:space="preserve">i </w:t>
      </w:r>
      <w:r w:rsidR="00537DFA" w:rsidRPr="008118F8">
        <w:rPr>
          <w:rFonts w:asciiTheme="minorHAnsi" w:eastAsia="Times New Roman" w:hAnsiTheme="minorHAnsi" w:cstheme="minorHAnsi"/>
          <w:b/>
          <w:color w:val="000000" w:themeColor="text1"/>
          <w:lang w:eastAsia="cs-CZ"/>
        </w:rPr>
        <w:t xml:space="preserve">akcesorický návrh na zrušení vyhlášky, </w:t>
      </w:r>
      <w:r w:rsidR="004532B6" w:rsidRPr="008118F8">
        <w:rPr>
          <w:rFonts w:asciiTheme="minorHAnsi" w:eastAsia="Times New Roman" w:hAnsiTheme="minorHAnsi" w:cstheme="minorHAnsi"/>
          <w:b/>
          <w:color w:val="000000" w:themeColor="text1"/>
          <w:lang w:eastAsia="cs-CZ"/>
        </w:rPr>
        <w:t xml:space="preserve">přitom </w:t>
      </w:r>
      <w:r w:rsidR="00537DFA" w:rsidRPr="008118F8">
        <w:rPr>
          <w:rFonts w:asciiTheme="minorHAnsi" w:eastAsia="Times New Roman" w:hAnsiTheme="minorHAnsi" w:cstheme="minorHAnsi"/>
          <w:b/>
          <w:color w:val="000000" w:themeColor="text1"/>
          <w:lang w:eastAsia="cs-CZ"/>
        </w:rPr>
        <w:t xml:space="preserve">jednak navrhovatel nepovažuje za efektivní prostředek ochrany jeho práva na samosprávu a jednak si takový individualizovaný zásah navrhovatel </w:t>
      </w:r>
      <w:r w:rsidR="008118F8" w:rsidRPr="008118F8">
        <w:rPr>
          <w:rFonts w:asciiTheme="minorHAnsi" w:eastAsia="Times New Roman" w:hAnsiTheme="minorHAnsi" w:cstheme="minorHAnsi"/>
          <w:b/>
          <w:color w:val="000000" w:themeColor="text1"/>
          <w:lang w:eastAsia="cs-CZ"/>
        </w:rPr>
        <w:t xml:space="preserve">nedokáže </w:t>
      </w:r>
      <w:r w:rsidR="00537DFA" w:rsidRPr="008118F8">
        <w:rPr>
          <w:rFonts w:asciiTheme="minorHAnsi" w:eastAsia="Times New Roman" w:hAnsiTheme="minorHAnsi" w:cstheme="minorHAnsi"/>
          <w:b/>
          <w:color w:val="000000" w:themeColor="text1"/>
          <w:lang w:eastAsia="cs-CZ"/>
        </w:rPr>
        <w:t xml:space="preserve">představit, vždy se totiž bude jednat </w:t>
      </w:r>
      <w:r w:rsidR="004532B6" w:rsidRPr="008118F8">
        <w:rPr>
          <w:rFonts w:asciiTheme="minorHAnsi" w:eastAsia="Times New Roman" w:hAnsiTheme="minorHAnsi" w:cstheme="minorHAnsi"/>
          <w:b/>
          <w:color w:val="000000" w:themeColor="text1"/>
          <w:lang w:eastAsia="cs-CZ"/>
        </w:rPr>
        <w:t xml:space="preserve">spíše </w:t>
      </w:r>
      <w:r w:rsidR="00537DFA" w:rsidRPr="008118F8">
        <w:rPr>
          <w:rFonts w:asciiTheme="minorHAnsi" w:eastAsia="Times New Roman" w:hAnsiTheme="minorHAnsi" w:cstheme="minorHAnsi"/>
          <w:b/>
          <w:color w:val="000000" w:themeColor="text1"/>
          <w:lang w:eastAsia="cs-CZ"/>
        </w:rPr>
        <w:t xml:space="preserve">o přímé </w:t>
      </w:r>
      <w:r w:rsidR="00537DFA" w:rsidRPr="008118F8">
        <w:rPr>
          <w:rFonts w:asciiTheme="minorHAnsi" w:eastAsia="Times New Roman" w:hAnsiTheme="minorHAnsi" w:cstheme="minorHAnsi"/>
          <w:b/>
          <w:color w:val="000000" w:themeColor="text1"/>
          <w:lang w:eastAsia="cs-CZ"/>
        </w:rPr>
        <w:lastRenderedPageBreak/>
        <w:t>působení vyhlášky</w:t>
      </w:r>
      <w:r w:rsidR="004532B6" w:rsidRPr="008118F8">
        <w:rPr>
          <w:rFonts w:asciiTheme="minorHAnsi" w:eastAsia="Times New Roman" w:hAnsiTheme="minorHAnsi" w:cstheme="minorHAnsi"/>
          <w:b/>
          <w:color w:val="000000" w:themeColor="text1"/>
          <w:lang w:eastAsia="cs-CZ"/>
        </w:rPr>
        <w:t xml:space="preserve"> vytvářející</w:t>
      </w:r>
      <w:r w:rsidR="00537DFA" w:rsidRPr="008118F8">
        <w:rPr>
          <w:rFonts w:asciiTheme="minorHAnsi" w:eastAsia="Times New Roman" w:hAnsiTheme="minorHAnsi" w:cstheme="minorHAnsi"/>
          <w:b/>
          <w:color w:val="000000" w:themeColor="text1"/>
          <w:lang w:eastAsia="cs-CZ"/>
        </w:rPr>
        <w:t xml:space="preserve"> prostor </w:t>
      </w:r>
      <w:r w:rsidR="004532B6" w:rsidRPr="008118F8">
        <w:rPr>
          <w:rFonts w:asciiTheme="minorHAnsi" w:eastAsia="Times New Roman" w:hAnsiTheme="minorHAnsi" w:cstheme="minorHAnsi"/>
          <w:b/>
          <w:color w:val="000000" w:themeColor="text1"/>
          <w:lang w:eastAsia="cs-CZ"/>
        </w:rPr>
        <w:t xml:space="preserve">pro </w:t>
      </w:r>
      <w:r w:rsidR="00537DFA" w:rsidRPr="008118F8">
        <w:rPr>
          <w:rFonts w:asciiTheme="minorHAnsi" w:eastAsia="Times New Roman" w:hAnsiTheme="minorHAnsi" w:cstheme="minorHAnsi"/>
          <w:b/>
          <w:color w:val="000000" w:themeColor="text1"/>
          <w:lang w:eastAsia="cs-CZ"/>
        </w:rPr>
        <w:t>rozšíření hazardu</w:t>
      </w:r>
      <w:r w:rsidR="00D51545">
        <w:rPr>
          <w:rFonts w:asciiTheme="minorHAnsi" w:eastAsia="Times New Roman" w:hAnsiTheme="minorHAnsi" w:cstheme="minorHAnsi"/>
          <w:b/>
          <w:color w:val="000000" w:themeColor="text1"/>
          <w:lang w:eastAsia="cs-CZ"/>
        </w:rPr>
        <w:t xml:space="preserve"> a pro snížení příjmů rozpočtu městské části Praha 18</w:t>
      </w:r>
      <w:r w:rsidR="00537DFA" w:rsidRPr="008118F8">
        <w:rPr>
          <w:rFonts w:asciiTheme="minorHAnsi" w:eastAsia="Times New Roman" w:hAnsiTheme="minorHAnsi" w:cstheme="minorHAnsi"/>
          <w:b/>
          <w:color w:val="000000" w:themeColor="text1"/>
          <w:lang w:eastAsia="cs-CZ"/>
        </w:rPr>
        <w:t>.</w:t>
      </w:r>
      <w:r w:rsidR="004532B6" w:rsidRPr="008118F8">
        <w:rPr>
          <w:rFonts w:asciiTheme="minorHAnsi" w:eastAsia="Times New Roman" w:hAnsiTheme="minorHAnsi" w:cstheme="minorHAnsi"/>
          <w:b/>
          <w:color w:val="000000" w:themeColor="text1"/>
          <w:lang w:eastAsia="cs-CZ"/>
        </w:rPr>
        <w:t xml:space="preserve"> Kromě toho by navrhovatel považoval takový výklad za diskriminační </w:t>
      </w:r>
      <w:r w:rsidR="00225F8E">
        <w:rPr>
          <w:rFonts w:asciiTheme="minorHAnsi" w:eastAsia="Times New Roman" w:hAnsiTheme="minorHAnsi" w:cstheme="minorHAnsi"/>
          <w:color w:val="000000" w:themeColor="text1"/>
          <w:lang w:eastAsia="cs-CZ"/>
        </w:rPr>
        <w:t>(viz bod 49</w:t>
      </w:r>
      <w:r w:rsidR="004532B6">
        <w:rPr>
          <w:rFonts w:asciiTheme="minorHAnsi" w:eastAsia="Times New Roman" w:hAnsiTheme="minorHAnsi" w:cstheme="minorHAnsi"/>
          <w:color w:val="000000" w:themeColor="text1"/>
          <w:lang w:eastAsia="cs-CZ"/>
        </w:rPr>
        <w:t xml:space="preserve"> tohoto návrhu). </w:t>
      </w:r>
      <w:r w:rsidR="008118F8">
        <w:rPr>
          <w:rFonts w:asciiTheme="minorHAnsi" w:eastAsia="Times New Roman" w:hAnsiTheme="minorHAnsi" w:cstheme="minorHAnsi"/>
          <w:color w:val="000000" w:themeColor="text1"/>
          <w:lang w:eastAsia="cs-CZ"/>
        </w:rPr>
        <w:t xml:space="preserve"> </w:t>
      </w:r>
      <w:r w:rsidR="00B77233" w:rsidRPr="00B77233">
        <w:rPr>
          <w:rFonts w:asciiTheme="minorHAnsi" w:eastAsia="Times New Roman" w:hAnsiTheme="minorHAnsi" w:cstheme="minorHAnsi"/>
          <w:b/>
          <w:color w:val="000000" w:themeColor="text1"/>
          <w:lang w:eastAsia="cs-CZ"/>
        </w:rPr>
        <w:t xml:space="preserve">Navíc je otázkou, zdali právo </w:t>
      </w:r>
      <w:r w:rsidR="00B77233">
        <w:rPr>
          <w:rFonts w:asciiTheme="minorHAnsi" w:eastAsia="Times New Roman" w:hAnsiTheme="minorHAnsi" w:cstheme="minorHAnsi"/>
          <w:b/>
          <w:color w:val="000000" w:themeColor="text1"/>
          <w:lang w:eastAsia="cs-CZ"/>
        </w:rPr>
        <w:t xml:space="preserve">městské části Praha 18 </w:t>
      </w:r>
      <w:r w:rsidR="002807F9">
        <w:rPr>
          <w:rFonts w:asciiTheme="minorHAnsi" w:eastAsia="Times New Roman" w:hAnsiTheme="minorHAnsi" w:cstheme="minorHAnsi"/>
          <w:b/>
          <w:color w:val="000000" w:themeColor="text1"/>
          <w:lang w:eastAsia="cs-CZ"/>
        </w:rPr>
        <w:t xml:space="preserve">na samosprávu </w:t>
      </w:r>
      <w:r w:rsidR="00B77233" w:rsidRPr="00B77233">
        <w:rPr>
          <w:rFonts w:asciiTheme="minorHAnsi" w:eastAsia="Times New Roman" w:hAnsiTheme="minorHAnsi" w:cstheme="minorHAnsi"/>
          <w:b/>
          <w:color w:val="000000" w:themeColor="text1"/>
          <w:lang w:eastAsia="cs-CZ"/>
        </w:rPr>
        <w:t xml:space="preserve">a jehož porušení navrhovatel v tomto řízení tvrdí, </w:t>
      </w:r>
      <w:r w:rsidR="00B77233">
        <w:rPr>
          <w:rFonts w:asciiTheme="minorHAnsi" w:eastAsia="Times New Roman" w:hAnsiTheme="minorHAnsi" w:cstheme="minorHAnsi"/>
          <w:b/>
          <w:color w:val="000000" w:themeColor="text1"/>
          <w:lang w:eastAsia="cs-CZ"/>
        </w:rPr>
        <w:t xml:space="preserve">lze </w:t>
      </w:r>
      <w:r w:rsidR="00B77233" w:rsidRPr="00B77233">
        <w:rPr>
          <w:rFonts w:asciiTheme="minorHAnsi" w:eastAsia="Times New Roman" w:hAnsiTheme="minorHAnsi" w:cstheme="minorHAnsi"/>
          <w:b/>
          <w:color w:val="000000" w:themeColor="text1"/>
          <w:lang w:eastAsia="cs-CZ"/>
        </w:rPr>
        <w:t>podřadit pod pojem „ústavně zaručená práva a svobody“ ve smyslu čl.  87 odst. 1 písm. d) Ústavy ve spojení s § 72 odst. 1 písm. a) ZÚS.</w:t>
      </w:r>
      <w:r w:rsidR="00B77233">
        <w:rPr>
          <w:rFonts w:asciiTheme="minorHAnsi" w:eastAsia="Times New Roman" w:hAnsiTheme="minorHAnsi" w:cstheme="minorHAnsi"/>
          <w:b/>
          <w:color w:val="000000" w:themeColor="text1"/>
          <w:lang w:eastAsia="cs-CZ"/>
        </w:rPr>
        <w:t xml:space="preserve"> Běžnou ú</w:t>
      </w:r>
      <w:r w:rsidR="00B77233" w:rsidRPr="00B77233">
        <w:rPr>
          <w:rFonts w:asciiTheme="minorHAnsi" w:eastAsia="Times New Roman" w:hAnsiTheme="minorHAnsi" w:cstheme="minorHAnsi"/>
          <w:b/>
          <w:color w:val="000000" w:themeColor="text1"/>
          <w:lang w:eastAsia="cs-CZ"/>
        </w:rPr>
        <w:t>stavní</w:t>
      </w:r>
      <w:r w:rsidR="00B77233">
        <w:rPr>
          <w:rFonts w:asciiTheme="minorHAnsi" w:eastAsia="Times New Roman" w:hAnsiTheme="minorHAnsi" w:cstheme="minorHAnsi"/>
          <w:b/>
          <w:color w:val="000000" w:themeColor="text1"/>
          <w:lang w:eastAsia="cs-CZ"/>
        </w:rPr>
        <w:t xml:space="preserve"> stížnost může totiž </w:t>
      </w:r>
      <w:r w:rsidR="00910324">
        <w:rPr>
          <w:rFonts w:asciiTheme="minorHAnsi" w:eastAsia="Times New Roman" w:hAnsiTheme="minorHAnsi" w:cstheme="minorHAnsi"/>
          <w:b/>
          <w:color w:val="000000" w:themeColor="text1"/>
          <w:lang w:eastAsia="cs-CZ"/>
        </w:rPr>
        <w:t>veřejnoprávní korporace (kterou</w:t>
      </w:r>
      <w:r w:rsidR="002807F9">
        <w:rPr>
          <w:rFonts w:asciiTheme="minorHAnsi" w:eastAsia="Times New Roman" w:hAnsiTheme="minorHAnsi" w:cstheme="minorHAnsi"/>
          <w:b/>
          <w:color w:val="000000" w:themeColor="text1"/>
          <w:lang w:eastAsia="cs-CZ"/>
        </w:rPr>
        <w:t xml:space="preserve"> je i městská část Praha 18</w:t>
      </w:r>
      <w:r w:rsidR="00910324">
        <w:rPr>
          <w:rFonts w:asciiTheme="minorHAnsi" w:eastAsia="Times New Roman" w:hAnsiTheme="minorHAnsi" w:cstheme="minorHAnsi"/>
          <w:b/>
          <w:color w:val="000000" w:themeColor="text1"/>
          <w:lang w:eastAsia="cs-CZ"/>
        </w:rPr>
        <w:t xml:space="preserve">, viz </w:t>
      </w:r>
      <w:r w:rsidR="00910324" w:rsidRPr="00910324">
        <w:rPr>
          <w:rFonts w:asciiTheme="minorHAnsi" w:eastAsia="Times New Roman" w:hAnsiTheme="minorHAnsi" w:cstheme="minorHAnsi"/>
          <w:b/>
          <w:color w:val="000000" w:themeColor="text1"/>
          <w:lang w:eastAsia="cs-CZ"/>
        </w:rPr>
        <w:t xml:space="preserve">§ </w:t>
      </w:r>
      <w:r w:rsidR="00910324">
        <w:rPr>
          <w:rFonts w:asciiTheme="minorHAnsi" w:eastAsia="Times New Roman" w:hAnsiTheme="minorHAnsi" w:cstheme="minorHAnsi"/>
          <w:b/>
          <w:color w:val="000000" w:themeColor="text1"/>
          <w:lang w:eastAsia="cs-CZ"/>
        </w:rPr>
        <w:t>3 odst. 2 zákona o HMP</w:t>
      </w:r>
      <w:r w:rsidR="002807F9">
        <w:rPr>
          <w:rFonts w:asciiTheme="minorHAnsi" w:eastAsia="Times New Roman" w:hAnsiTheme="minorHAnsi" w:cstheme="minorHAnsi"/>
          <w:b/>
          <w:color w:val="000000" w:themeColor="text1"/>
          <w:lang w:eastAsia="cs-CZ"/>
        </w:rPr>
        <w:t>)</w:t>
      </w:r>
      <w:r w:rsidR="002807F9" w:rsidRPr="00B77233">
        <w:rPr>
          <w:rFonts w:asciiTheme="minorHAnsi" w:eastAsia="Times New Roman" w:hAnsiTheme="minorHAnsi" w:cstheme="minorHAnsi"/>
          <w:b/>
          <w:color w:val="000000" w:themeColor="text1"/>
          <w:lang w:eastAsia="cs-CZ"/>
        </w:rPr>
        <w:t xml:space="preserve"> </w:t>
      </w:r>
      <w:r w:rsidR="00B77233">
        <w:rPr>
          <w:rFonts w:asciiTheme="minorHAnsi" w:eastAsia="Times New Roman" w:hAnsiTheme="minorHAnsi" w:cstheme="minorHAnsi"/>
          <w:b/>
          <w:color w:val="000000" w:themeColor="text1"/>
          <w:lang w:eastAsia="cs-CZ"/>
        </w:rPr>
        <w:t xml:space="preserve">podat (dle judikatury Ústavního soudu) </w:t>
      </w:r>
      <w:r w:rsidR="00B77233" w:rsidRPr="00B77233">
        <w:rPr>
          <w:rFonts w:asciiTheme="minorHAnsi" w:eastAsia="Times New Roman" w:hAnsiTheme="minorHAnsi" w:cstheme="minorHAnsi"/>
          <w:b/>
          <w:color w:val="000000" w:themeColor="text1"/>
          <w:lang w:eastAsia="cs-CZ"/>
        </w:rPr>
        <w:t>jen při zásahu do ne</w:t>
      </w:r>
      <w:r w:rsidR="00B77233">
        <w:rPr>
          <w:rFonts w:asciiTheme="minorHAnsi" w:eastAsia="Times New Roman" w:hAnsiTheme="minorHAnsi" w:cstheme="minorHAnsi"/>
          <w:b/>
          <w:color w:val="000000" w:themeColor="text1"/>
          <w:lang w:eastAsia="cs-CZ"/>
        </w:rPr>
        <w:t>vrchnostenské sféry, mimo výkon veřejné moci (</w:t>
      </w:r>
      <w:r w:rsidR="002807F9">
        <w:rPr>
          <w:rFonts w:asciiTheme="minorHAnsi" w:eastAsia="Times New Roman" w:hAnsiTheme="minorHAnsi" w:cstheme="minorHAnsi"/>
          <w:b/>
          <w:color w:val="000000" w:themeColor="text1"/>
          <w:lang w:eastAsia="cs-CZ"/>
        </w:rPr>
        <w:t>kam lze zařadit i samosprávu</w:t>
      </w:r>
      <w:r w:rsidR="00B77233">
        <w:rPr>
          <w:rFonts w:asciiTheme="minorHAnsi" w:eastAsia="Times New Roman" w:hAnsiTheme="minorHAnsi" w:cstheme="minorHAnsi"/>
          <w:b/>
          <w:color w:val="000000" w:themeColor="text1"/>
          <w:lang w:eastAsia="cs-CZ"/>
        </w:rPr>
        <w:t xml:space="preserve">). </w:t>
      </w:r>
      <w:r w:rsidR="00A92CD5" w:rsidRPr="00A92CD5">
        <w:rPr>
          <w:rFonts w:asciiTheme="minorHAnsi" w:eastAsia="Times New Roman" w:hAnsiTheme="minorHAnsi" w:cstheme="minorHAnsi"/>
          <w:b/>
          <w:color w:val="000000" w:themeColor="text1"/>
          <w:lang w:eastAsia="cs-CZ"/>
        </w:rPr>
        <w:t>Územní samospráva je</w:t>
      </w:r>
      <w:r w:rsidR="00A92CD5">
        <w:rPr>
          <w:rFonts w:asciiTheme="minorHAnsi" w:eastAsia="Times New Roman" w:hAnsiTheme="minorHAnsi" w:cstheme="minorHAnsi"/>
          <w:b/>
          <w:color w:val="000000" w:themeColor="text1"/>
          <w:lang w:eastAsia="cs-CZ"/>
        </w:rPr>
        <w:t xml:space="preserve"> totiž</w:t>
      </w:r>
      <w:r w:rsidR="00A92CD5" w:rsidRPr="00A92CD5">
        <w:rPr>
          <w:rFonts w:asciiTheme="minorHAnsi" w:eastAsia="Times New Roman" w:hAnsiTheme="minorHAnsi" w:cstheme="minorHAnsi"/>
          <w:b/>
          <w:color w:val="000000" w:themeColor="text1"/>
          <w:lang w:eastAsia="cs-CZ"/>
        </w:rPr>
        <w:t xml:space="preserve"> formou výkonu veřejn</w:t>
      </w:r>
      <w:r w:rsidR="00A92CD5">
        <w:rPr>
          <w:rFonts w:asciiTheme="minorHAnsi" w:eastAsia="Times New Roman" w:hAnsiTheme="minorHAnsi" w:cstheme="minorHAnsi"/>
          <w:b/>
          <w:color w:val="000000" w:themeColor="text1"/>
          <w:lang w:eastAsia="cs-CZ"/>
        </w:rPr>
        <w:t>é moci.</w:t>
      </w:r>
      <w:r w:rsidR="00A92CD5">
        <w:rPr>
          <w:rStyle w:val="Znakapoznpodarou"/>
          <w:rFonts w:asciiTheme="minorHAnsi" w:eastAsia="Times New Roman" w:hAnsiTheme="minorHAnsi" w:cstheme="minorHAnsi"/>
          <w:b/>
          <w:color w:val="000000" w:themeColor="text1"/>
          <w:lang w:eastAsia="cs-CZ"/>
        </w:rPr>
        <w:footnoteReference w:id="7"/>
      </w:r>
      <w:r w:rsidR="00A92CD5">
        <w:rPr>
          <w:rFonts w:asciiTheme="minorHAnsi" w:eastAsia="Times New Roman" w:hAnsiTheme="minorHAnsi" w:cstheme="minorHAnsi"/>
          <w:b/>
          <w:color w:val="000000" w:themeColor="text1"/>
          <w:lang w:eastAsia="cs-CZ"/>
        </w:rPr>
        <w:t xml:space="preserve"> </w:t>
      </w:r>
    </w:p>
    <w:p w:rsidR="00274023" w:rsidRDefault="003B0F71" w:rsidP="00B77233">
      <w:pPr>
        <w:spacing w:after="240" w:line="240" w:lineRule="auto"/>
        <w:jc w:val="both"/>
        <w:rPr>
          <w:b/>
          <w:shd w:val="clear" w:color="auto" w:fill="FFFFFF"/>
        </w:rPr>
      </w:pPr>
      <w:r>
        <w:rPr>
          <w:b/>
          <w:shd w:val="clear" w:color="auto" w:fill="FFFFFF"/>
        </w:rPr>
        <w:t>[57</w:t>
      </w:r>
      <w:r w:rsidR="00274023" w:rsidRPr="00992962">
        <w:rPr>
          <w:b/>
          <w:shd w:val="clear" w:color="auto" w:fill="FFFFFF"/>
        </w:rPr>
        <w:t>]</w:t>
      </w:r>
      <w:r w:rsidR="00995B5F">
        <w:rPr>
          <w:b/>
          <w:shd w:val="clear" w:color="auto" w:fill="FFFFFF"/>
        </w:rPr>
        <w:tab/>
      </w:r>
      <w:r w:rsidR="004D0E28" w:rsidRPr="004D0E28">
        <w:rPr>
          <w:b/>
          <w:shd w:val="clear" w:color="auto" w:fill="FFFFFF"/>
        </w:rPr>
        <w:t>Dle navrhovatele nelze v této věci uvažovat ani o tzv. kompetenčním sporu</w:t>
      </w:r>
      <w:r w:rsidR="004D0E28" w:rsidRPr="004D0E28">
        <w:rPr>
          <w:shd w:val="clear" w:color="auto" w:fill="FFFFFF"/>
        </w:rPr>
        <w:t xml:space="preserve"> [čl. 87 odst. 1 písm. k) Ústavy</w:t>
      </w:r>
      <w:r w:rsidR="004D0E28">
        <w:rPr>
          <w:shd w:val="clear" w:color="auto" w:fill="FFFFFF"/>
        </w:rPr>
        <w:t>, resp</w:t>
      </w:r>
      <w:r w:rsidR="004D0E28" w:rsidRPr="004D0E28">
        <w:rPr>
          <w:shd w:val="clear" w:color="auto" w:fill="FFFFFF"/>
        </w:rPr>
        <w:t xml:space="preserve">. </w:t>
      </w:r>
      <w:r w:rsidR="004D0E28" w:rsidRPr="004D0E28">
        <w:rPr>
          <w:bCs/>
          <w:shd w:val="clear" w:color="auto" w:fill="FFFFFF"/>
        </w:rPr>
        <w:t>§ 97 odst. 1 písm. b) zákona</w:t>
      </w:r>
      <w:r w:rsidR="004D0E28">
        <w:rPr>
          <w:b/>
          <w:bCs/>
          <w:shd w:val="clear" w:color="auto" w:fill="FFFFFF"/>
        </w:rPr>
        <w:t xml:space="preserve"> </w:t>
      </w:r>
      <w:r w:rsidR="004D0E28" w:rsidRPr="004D0E28">
        <w:rPr>
          <w:bCs/>
          <w:shd w:val="clear" w:color="auto" w:fill="FFFFFF"/>
        </w:rPr>
        <w:t>č. 150/2002 Sb.</w:t>
      </w:r>
      <w:r w:rsidR="004D0E28">
        <w:rPr>
          <w:bCs/>
          <w:shd w:val="clear" w:color="auto" w:fill="FFFFFF"/>
        </w:rPr>
        <w:t>, soudní řád správní, ve znění pozdějších předpisů</w:t>
      </w:r>
      <w:r w:rsidR="004D0E28" w:rsidRPr="004D0E28">
        <w:rPr>
          <w:shd w:val="clear" w:color="auto" w:fill="FFFFFF"/>
        </w:rPr>
        <w:t>]</w:t>
      </w:r>
      <w:r w:rsidR="004D0E28">
        <w:rPr>
          <w:shd w:val="clear" w:color="auto" w:fill="FFFFFF"/>
        </w:rPr>
        <w:t xml:space="preserve">, </w:t>
      </w:r>
      <w:r w:rsidR="00BA5463" w:rsidRPr="00BA5463">
        <w:rPr>
          <w:b/>
          <w:shd w:val="clear" w:color="auto" w:fill="FFFFFF"/>
        </w:rPr>
        <w:t xml:space="preserve">jelikož </w:t>
      </w:r>
      <w:r w:rsidR="004D0E28" w:rsidRPr="00BA5463">
        <w:rPr>
          <w:b/>
          <w:shd w:val="clear" w:color="auto" w:fill="FFFFFF"/>
        </w:rPr>
        <w:t xml:space="preserve">rozsah kompetencí </w:t>
      </w:r>
      <w:r w:rsidR="00BA5463" w:rsidRPr="00BA5463">
        <w:rPr>
          <w:b/>
          <w:shd w:val="clear" w:color="auto" w:fill="FFFFFF"/>
        </w:rPr>
        <w:t xml:space="preserve">z hlediska subjektu oprávněného vydat vyhlášku a </w:t>
      </w:r>
      <w:r w:rsidR="004C7C08">
        <w:rPr>
          <w:b/>
          <w:shd w:val="clear" w:color="auto" w:fill="FFFFFF"/>
        </w:rPr>
        <w:t>vyjádřit se k jejím</w:t>
      </w:r>
      <w:r w:rsidR="00225F8E">
        <w:rPr>
          <w:b/>
          <w:shd w:val="clear" w:color="auto" w:fill="FFFFFF"/>
        </w:rPr>
        <w:t>u</w:t>
      </w:r>
      <w:r w:rsidR="004C7C08">
        <w:rPr>
          <w:b/>
          <w:shd w:val="clear" w:color="auto" w:fill="FFFFFF"/>
        </w:rPr>
        <w:t xml:space="preserve"> návrhu</w:t>
      </w:r>
      <w:r w:rsidR="00BA5463" w:rsidRPr="00BA5463">
        <w:rPr>
          <w:b/>
          <w:shd w:val="clear" w:color="auto" w:fill="FFFFFF"/>
        </w:rPr>
        <w:t xml:space="preserve"> vyplývá</w:t>
      </w:r>
      <w:r w:rsidR="00BA5463">
        <w:rPr>
          <w:shd w:val="clear" w:color="auto" w:fill="FFFFFF"/>
        </w:rPr>
        <w:t xml:space="preserve"> </w:t>
      </w:r>
      <w:r w:rsidR="00BA5463" w:rsidRPr="00225F8E">
        <w:rPr>
          <w:b/>
          <w:i/>
          <w:shd w:val="clear" w:color="auto" w:fill="FFFFFF"/>
        </w:rPr>
        <w:t>prima facie</w:t>
      </w:r>
      <w:r w:rsidR="00BA5463" w:rsidRPr="00BA5463">
        <w:rPr>
          <w:b/>
          <w:shd w:val="clear" w:color="auto" w:fill="FFFFFF"/>
        </w:rPr>
        <w:t xml:space="preserve"> z právní </w:t>
      </w:r>
      <w:r w:rsidR="00BA5463">
        <w:rPr>
          <w:b/>
          <w:shd w:val="clear" w:color="auto" w:fill="FFFFFF"/>
        </w:rPr>
        <w:t>úpravy [</w:t>
      </w:r>
      <w:r w:rsidR="00BA5463" w:rsidRPr="00BA5463">
        <w:rPr>
          <w:b/>
          <w:bCs/>
          <w:shd w:val="clear" w:color="auto" w:fill="FFFFFF"/>
        </w:rPr>
        <w:t>§</w:t>
      </w:r>
      <w:r w:rsidR="00BA5463">
        <w:rPr>
          <w:b/>
          <w:bCs/>
          <w:shd w:val="clear" w:color="auto" w:fill="FFFFFF"/>
        </w:rPr>
        <w:t xml:space="preserve"> 44 odst. 3 písm. a), </w:t>
      </w:r>
      <w:r w:rsidR="00BA5463" w:rsidRPr="00BA5463">
        <w:rPr>
          <w:b/>
          <w:bCs/>
          <w:shd w:val="clear" w:color="auto" w:fill="FFFFFF"/>
        </w:rPr>
        <w:t>§</w:t>
      </w:r>
      <w:r w:rsidR="00BA5463">
        <w:rPr>
          <w:b/>
          <w:bCs/>
          <w:shd w:val="clear" w:color="auto" w:fill="FFFFFF"/>
        </w:rPr>
        <w:t xml:space="preserve"> 46, 89 odst. 3 zákona o HMP</w:t>
      </w:r>
      <w:r w:rsidR="00BA5463">
        <w:rPr>
          <w:b/>
          <w:shd w:val="clear" w:color="auto" w:fill="FFFFFF"/>
        </w:rPr>
        <w:t>]</w:t>
      </w:r>
      <w:r w:rsidR="00BA5463" w:rsidRPr="00BA5463">
        <w:rPr>
          <w:b/>
          <w:shd w:val="clear" w:color="auto" w:fill="FFFFFF"/>
        </w:rPr>
        <w:t>.</w:t>
      </w:r>
    </w:p>
    <w:p w:rsidR="004E676C" w:rsidRPr="00787CF3" w:rsidRDefault="004E676C" w:rsidP="004E676C">
      <w:pPr>
        <w:spacing w:after="120" w:line="240" w:lineRule="auto"/>
        <w:ind w:left="360"/>
        <w:jc w:val="center"/>
        <w:rPr>
          <w:b/>
          <w:sz w:val="24"/>
          <w:szCs w:val="24"/>
          <w:shd w:val="clear" w:color="auto" w:fill="FFFFFF"/>
        </w:rPr>
      </w:pPr>
      <w:r>
        <w:rPr>
          <w:b/>
          <w:sz w:val="24"/>
          <w:szCs w:val="24"/>
          <w:shd w:val="clear" w:color="auto" w:fill="FFFFFF"/>
        </w:rPr>
        <w:t>V</w:t>
      </w:r>
      <w:r w:rsidR="00102141">
        <w:rPr>
          <w:b/>
          <w:sz w:val="24"/>
          <w:szCs w:val="24"/>
          <w:shd w:val="clear" w:color="auto" w:fill="FFFFFF"/>
        </w:rPr>
        <w:t>I</w:t>
      </w:r>
      <w:r w:rsidRPr="00787CF3">
        <w:rPr>
          <w:b/>
          <w:sz w:val="24"/>
          <w:szCs w:val="24"/>
          <w:shd w:val="clear" w:color="auto" w:fill="FFFFFF"/>
        </w:rPr>
        <w:t xml:space="preserve">. </w:t>
      </w:r>
      <w:r w:rsidRPr="00787CF3">
        <w:rPr>
          <w:b/>
          <w:sz w:val="24"/>
          <w:szCs w:val="24"/>
          <w:shd w:val="clear" w:color="auto" w:fill="FFFFFF"/>
        </w:rPr>
        <w:tab/>
      </w:r>
    </w:p>
    <w:p w:rsidR="004E676C" w:rsidRPr="004E676C" w:rsidRDefault="004E676C" w:rsidP="004E676C">
      <w:pPr>
        <w:pStyle w:val="Odstavecseseznamem"/>
        <w:spacing w:after="120" w:line="240" w:lineRule="auto"/>
        <w:contextualSpacing w:val="0"/>
        <w:rPr>
          <w:b/>
          <w:sz w:val="24"/>
          <w:szCs w:val="24"/>
          <w:shd w:val="clear" w:color="auto" w:fill="FFFFFF"/>
        </w:rPr>
      </w:pPr>
      <w:r w:rsidRPr="00EE3A86">
        <w:rPr>
          <w:b/>
          <w:sz w:val="24"/>
          <w:szCs w:val="24"/>
          <w:shd w:val="clear" w:color="auto" w:fill="FFFFFF"/>
        </w:rPr>
        <w:t xml:space="preserve">                                  </w:t>
      </w:r>
      <w:r>
        <w:rPr>
          <w:b/>
          <w:sz w:val="24"/>
          <w:szCs w:val="24"/>
          <w:shd w:val="clear" w:color="auto" w:fill="FFFFFF"/>
        </w:rPr>
        <w:t xml:space="preserve">            Včasnost a přípustnost návrhu</w:t>
      </w:r>
    </w:p>
    <w:p w:rsidR="004E676C" w:rsidRDefault="003B0F71" w:rsidP="004E676C">
      <w:pPr>
        <w:spacing w:after="120" w:line="240" w:lineRule="auto"/>
        <w:jc w:val="both"/>
        <w:rPr>
          <w:rFonts w:asciiTheme="minorHAnsi" w:eastAsia="Times New Roman" w:hAnsiTheme="minorHAnsi" w:cstheme="minorHAnsi"/>
          <w:color w:val="000000" w:themeColor="text1"/>
          <w:lang w:eastAsia="cs-CZ"/>
        </w:rPr>
      </w:pPr>
      <w:r>
        <w:rPr>
          <w:b/>
          <w:shd w:val="clear" w:color="auto" w:fill="FFFFFF"/>
        </w:rPr>
        <w:t>[58</w:t>
      </w:r>
      <w:r w:rsidR="004E676C" w:rsidRPr="00992962">
        <w:rPr>
          <w:b/>
          <w:shd w:val="clear" w:color="auto" w:fill="FFFFFF"/>
        </w:rPr>
        <w:t>]</w:t>
      </w:r>
      <w:r w:rsidR="004E676C">
        <w:rPr>
          <w:rFonts w:asciiTheme="minorHAnsi" w:eastAsiaTheme="minorHAnsi" w:hAnsiTheme="minorHAnsi" w:cstheme="minorHAnsi"/>
          <w:b/>
          <w:color w:val="000000" w:themeColor="text1"/>
        </w:rPr>
        <w:tab/>
      </w:r>
      <w:r w:rsidR="004E676C" w:rsidRPr="004E676C">
        <w:rPr>
          <w:rFonts w:asciiTheme="minorHAnsi" w:eastAsia="Times New Roman" w:hAnsiTheme="minorHAnsi" w:cstheme="minorHAnsi"/>
          <w:color w:val="000000" w:themeColor="text1"/>
          <w:lang w:eastAsia="cs-CZ"/>
        </w:rPr>
        <w:t xml:space="preserve">Zákon o Ústavním soudu a ani jiný právní předpis </w:t>
      </w:r>
      <w:r w:rsidR="004E676C" w:rsidRPr="004E676C">
        <w:rPr>
          <w:rFonts w:asciiTheme="minorHAnsi" w:eastAsia="Times New Roman" w:hAnsiTheme="minorHAnsi" w:cstheme="minorHAnsi"/>
          <w:b/>
          <w:color w:val="000000" w:themeColor="text1"/>
          <w:lang w:eastAsia="cs-CZ"/>
        </w:rPr>
        <w:t>nestanoví lhůtu, v jaké se lze domáhat zrušení právního předpisu postupem dle § 64 odst. 2 písm. j) ZÚS</w:t>
      </w:r>
      <w:r w:rsidR="004E676C" w:rsidRPr="004E676C">
        <w:rPr>
          <w:rFonts w:asciiTheme="minorHAnsi" w:eastAsia="Times New Roman" w:hAnsiTheme="minorHAnsi" w:cstheme="minorHAnsi"/>
          <w:color w:val="000000" w:themeColor="text1"/>
          <w:lang w:eastAsia="cs-CZ"/>
        </w:rPr>
        <w:t xml:space="preserve"> </w:t>
      </w:r>
      <w:r w:rsidR="004E676C" w:rsidRPr="004E676C">
        <w:rPr>
          <w:rFonts w:asciiTheme="minorHAnsi" w:eastAsia="Times New Roman" w:hAnsiTheme="minorHAnsi" w:cstheme="minorHAnsi"/>
          <w:b/>
          <w:color w:val="000000" w:themeColor="text1"/>
          <w:lang w:eastAsia="cs-CZ"/>
        </w:rPr>
        <w:t>čili navrhovatel (zastupitelstvo městské části Praha 18) není žádnou lhůtou k podání návrhu omezen.</w:t>
      </w:r>
      <w:r w:rsidR="004E676C">
        <w:rPr>
          <w:rFonts w:asciiTheme="minorHAnsi" w:eastAsiaTheme="minorHAnsi" w:hAnsiTheme="minorHAnsi" w:cstheme="minorHAnsi"/>
          <w:b/>
          <w:color w:val="000000" w:themeColor="text1"/>
        </w:rPr>
        <w:t xml:space="preserve"> </w:t>
      </w:r>
      <w:r w:rsidR="004E676C" w:rsidRPr="004E676C">
        <w:rPr>
          <w:rFonts w:asciiTheme="minorHAnsi" w:eastAsia="Times New Roman" w:hAnsiTheme="minorHAnsi" w:cstheme="minorHAnsi"/>
          <w:iCs/>
          <w:color w:val="000000" w:themeColor="text1"/>
          <w:lang w:eastAsia="cs-CZ"/>
        </w:rPr>
        <w:t>Viz Wagnerová, E. a </w:t>
      </w:r>
      <w:r w:rsidR="004E676C" w:rsidRPr="004E676C">
        <w:rPr>
          <w:rFonts w:asciiTheme="minorHAnsi" w:eastAsia="Times New Roman" w:hAnsiTheme="minorHAnsi" w:cstheme="minorHAnsi"/>
          <w:color w:val="000000" w:themeColor="text1"/>
          <w:lang w:eastAsia="cs-CZ"/>
        </w:rPr>
        <w:t>kol</w:t>
      </w:r>
      <w:r w:rsidR="004E676C" w:rsidRPr="004E676C">
        <w:rPr>
          <w:rFonts w:asciiTheme="minorHAnsi" w:eastAsia="Times New Roman" w:hAnsiTheme="minorHAnsi" w:cstheme="minorHAnsi"/>
          <w:iCs/>
          <w:color w:val="000000" w:themeColor="text1"/>
          <w:lang w:eastAsia="cs-CZ"/>
        </w:rPr>
        <w:t>. </w:t>
      </w:r>
      <w:hyperlink r:id="rId63" w:history="1">
        <w:r w:rsidR="004E676C" w:rsidRPr="004E676C">
          <w:rPr>
            <w:rFonts w:asciiTheme="minorHAnsi" w:hAnsiTheme="minorHAnsi" w:cstheme="minorHAnsi"/>
            <w:iCs/>
            <w:color w:val="000000" w:themeColor="text1"/>
            <w:lang w:eastAsia="cs-CZ"/>
          </w:rPr>
          <w:t>Zákon o Ústavním soudu</w:t>
        </w:r>
      </w:hyperlink>
      <w:r w:rsidR="004E676C" w:rsidRPr="004E676C">
        <w:rPr>
          <w:rFonts w:asciiTheme="minorHAnsi" w:eastAsia="Times New Roman" w:hAnsiTheme="minorHAnsi" w:cstheme="minorHAnsi"/>
          <w:iCs/>
          <w:color w:val="000000" w:themeColor="text1"/>
          <w:lang w:eastAsia="cs-CZ"/>
        </w:rPr>
        <w:t> s komentářem</w:t>
      </w:r>
      <w:r w:rsidR="004E676C" w:rsidRPr="004E676C">
        <w:rPr>
          <w:rFonts w:asciiTheme="minorHAnsi" w:eastAsia="Times New Roman" w:hAnsiTheme="minorHAnsi" w:cstheme="minorHAnsi"/>
          <w:color w:val="000000" w:themeColor="text1"/>
          <w:lang w:eastAsia="cs-CZ"/>
        </w:rPr>
        <w:t xml:space="preserve">. Praha: ASPI, 2007: </w:t>
      </w:r>
      <w:r w:rsidR="004E676C" w:rsidRPr="004E676C">
        <w:rPr>
          <w:rFonts w:asciiTheme="minorHAnsi" w:eastAsia="Times New Roman" w:hAnsiTheme="minorHAnsi" w:cstheme="minorHAnsi"/>
          <w:color w:val="000000" w:themeColor="text1"/>
          <w:lang w:eastAsia="cs-CZ"/>
        </w:rPr>
        <w:br/>
        <w:t>„</w:t>
      </w:r>
      <w:r w:rsidR="004E676C" w:rsidRPr="004E676C">
        <w:rPr>
          <w:rFonts w:asciiTheme="minorHAnsi" w:eastAsia="Times New Roman" w:hAnsiTheme="minorHAnsi" w:cstheme="minorHAnsi"/>
          <w:i/>
          <w:color w:val="000000" w:themeColor="text1"/>
          <w:lang w:eastAsia="cs-CZ"/>
        </w:rPr>
        <w:t xml:space="preserve">V případě abstraktní kontroly norem jedná ústavní soud na základě návrhu aktivně legitimovaných subjektů, </w:t>
      </w:r>
      <w:r w:rsidR="004E676C" w:rsidRPr="004E676C">
        <w:rPr>
          <w:rFonts w:asciiTheme="minorHAnsi" w:eastAsia="Times New Roman" w:hAnsiTheme="minorHAnsi" w:cstheme="minorHAnsi"/>
          <w:b/>
          <w:i/>
          <w:color w:val="000000" w:themeColor="text1"/>
          <w:lang w:eastAsia="cs-CZ"/>
        </w:rPr>
        <w:t>které jsou oprávněny se na něj obrátit s návrhem</w:t>
      </w:r>
      <w:r w:rsidR="004E676C" w:rsidRPr="004E676C">
        <w:rPr>
          <w:rFonts w:asciiTheme="minorHAnsi" w:eastAsia="Times New Roman" w:hAnsiTheme="minorHAnsi" w:cstheme="minorHAnsi"/>
          <w:i/>
          <w:color w:val="000000" w:themeColor="text1"/>
          <w:lang w:eastAsia="cs-CZ"/>
        </w:rPr>
        <w:t xml:space="preserve"> </w:t>
      </w:r>
      <w:r w:rsidR="004E676C" w:rsidRPr="004E676C">
        <w:rPr>
          <w:rFonts w:asciiTheme="minorHAnsi" w:eastAsia="Times New Roman" w:hAnsiTheme="minorHAnsi" w:cstheme="minorHAnsi"/>
          <w:b/>
          <w:i/>
          <w:color w:val="000000" w:themeColor="text1"/>
          <w:u w:val="single"/>
          <w:lang w:eastAsia="cs-CZ"/>
        </w:rPr>
        <w:t>kdykoliv</w:t>
      </w:r>
      <w:r w:rsidR="004E676C" w:rsidRPr="004E676C">
        <w:rPr>
          <w:rFonts w:asciiTheme="minorHAnsi" w:eastAsia="Times New Roman" w:hAnsiTheme="minorHAnsi" w:cstheme="minorHAnsi"/>
          <w:b/>
          <w:i/>
          <w:color w:val="000000" w:themeColor="text1"/>
          <w:lang w:eastAsia="cs-CZ"/>
        </w:rPr>
        <w:t xml:space="preserve"> v průběhu platnosti napadených norem</w:t>
      </w:r>
      <w:r w:rsidR="004E676C" w:rsidRPr="004E676C">
        <w:rPr>
          <w:rFonts w:asciiTheme="minorHAnsi" w:eastAsia="Times New Roman" w:hAnsiTheme="minorHAnsi" w:cstheme="minorHAnsi"/>
          <w:i/>
          <w:color w:val="000000" w:themeColor="text1"/>
          <w:lang w:eastAsia="cs-CZ"/>
        </w:rPr>
        <w:t>.</w:t>
      </w:r>
      <w:r w:rsidR="004E676C" w:rsidRPr="004E676C">
        <w:rPr>
          <w:rFonts w:asciiTheme="minorHAnsi" w:eastAsia="Times New Roman" w:hAnsiTheme="minorHAnsi" w:cstheme="minorHAnsi"/>
          <w:color w:val="000000" w:themeColor="text1"/>
          <w:lang w:eastAsia="cs-CZ"/>
        </w:rPr>
        <w:t>“</w:t>
      </w:r>
      <w:r w:rsidR="004E676C">
        <w:rPr>
          <w:rFonts w:asciiTheme="minorHAnsi" w:eastAsia="Times New Roman" w:hAnsiTheme="minorHAnsi" w:cstheme="minorHAnsi"/>
          <w:color w:val="000000" w:themeColor="text1"/>
          <w:lang w:eastAsia="cs-CZ"/>
        </w:rPr>
        <w:t xml:space="preserve"> </w:t>
      </w:r>
    </w:p>
    <w:p w:rsidR="004E676C" w:rsidRDefault="003B0F71" w:rsidP="004E676C">
      <w:pPr>
        <w:spacing w:after="120" w:line="240" w:lineRule="auto"/>
        <w:jc w:val="both"/>
        <w:rPr>
          <w:rFonts w:asciiTheme="minorHAnsi" w:eastAsia="Times New Roman" w:hAnsiTheme="minorHAnsi" w:cstheme="minorHAnsi"/>
          <w:color w:val="000000" w:themeColor="text1"/>
          <w:lang w:eastAsia="cs-CZ"/>
        </w:rPr>
      </w:pPr>
      <w:r>
        <w:rPr>
          <w:b/>
          <w:shd w:val="clear" w:color="auto" w:fill="FFFFFF"/>
        </w:rPr>
        <w:t>[59</w:t>
      </w:r>
      <w:r w:rsidR="004E676C" w:rsidRPr="00992962">
        <w:rPr>
          <w:b/>
          <w:shd w:val="clear" w:color="auto" w:fill="FFFFFF"/>
        </w:rPr>
        <w:t>]</w:t>
      </w:r>
      <w:r w:rsidR="004E676C">
        <w:rPr>
          <w:rFonts w:asciiTheme="minorHAnsi" w:eastAsiaTheme="minorHAnsi" w:hAnsiTheme="minorHAnsi" w:cstheme="minorHAnsi"/>
          <w:b/>
          <w:color w:val="000000" w:themeColor="text1"/>
        </w:rPr>
        <w:tab/>
      </w:r>
      <w:r w:rsidR="004E676C" w:rsidRPr="004E676C">
        <w:rPr>
          <w:rFonts w:asciiTheme="minorHAnsi" w:eastAsia="Times New Roman" w:hAnsiTheme="minorHAnsi" w:cstheme="minorHAnsi"/>
          <w:color w:val="000000" w:themeColor="text1"/>
          <w:lang w:eastAsia="cs-CZ"/>
        </w:rPr>
        <w:t>Dále srov. HOLLÄNDER, Pavel. § 64 [Podání návrhu]. In: FILIP, Jan, HOLLÄNDER, Pavel, ŠIMÍČEK, Vojtěch. Zákon o Ústavním soudu. 2. vydání. Praha: Nakladatelství C. H. Beck, 2007, s. 347: „</w:t>
      </w:r>
      <w:r w:rsidR="004E676C" w:rsidRPr="004E676C">
        <w:rPr>
          <w:rFonts w:asciiTheme="minorHAnsi" w:eastAsia="Times New Roman" w:hAnsiTheme="minorHAnsi" w:cstheme="minorHAnsi"/>
          <w:b/>
          <w:i/>
          <w:color w:val="000000" w:themeColor="text1"/>
          <w:lang w:eastAsia="cs-CZ"/>
        </w:rPr>
        <w:t>Pro podání návrhu na zrušení </w:t>
      </w:r>
      <w:bookmarkStart w:id="14" w:name="highlightHit_145"/>
      <w:bookmarkEnd w:id="14"/>
      <w:r w:rsidR="004E676C" w:rsidRPr="004E676C">
        <w:rPr>
          <w:rFonts w:asciiTheme="minorHAnsi" w:eastAsia="Times New Roman" w:hAnsiTheme="minorHAnsi" w:cstheme="minorHAnsi"/>
          <w:b/>
          <w:i/>
          <w:color w:val="000000" w:themeColor="text1"/>
          <w:lang w:eastAsia="cs-CZ"/>
        </w:rPr>
        <w:t>zákona, jiného právního předpisu, resp. jejich jednotlivých ustanovení </w:t>
      </w:r>
      <w:bookmarkStart w:id="15" w:name="highlightHit_146"/>
      <w:bookmarkEnd w:id="15"/>
      <w:r w:rsidR="004E676C" w:rsidRPr="004E676C">
        <w:rPr>
          <w:rFonts w:asciiTheme="minorHAnsi" w:eastAsia="Times New Roman" w:hAnsiTheme="minorHAnsi" w:cstheme="minorHAnsi"/>
          <w:b/>
          <w:i/>
          <w:color w:val="000000" w:themeColor="text1"/>
          <w:lang w:eastAsia="cs-CZ"/>
        </w:rPr>
        <w:t>zákon nestanoví žádnou lhůtu.</w:t>
      </w:r>
      <w:r w:rsidR="004E676C" w:rsidRPr="004E676C">
        <w:rPr>
          <w:rFonts w:asciiTheme="minorHAnsi" w:eastAsia="Times New Roman" w:hAnsiTheme="minorHAnsi" w:cstheme="minorHAnsi"/>
          <w:i/>
          <w:color w:val="000000" w:themeColor="text1"/>
          <w:lang w:eastAsia="cs-CZ"/>
        </w:rPr>
        <w:t xml:space="preserve"> </w:t>
      </w:r>
      <w:r w:rsidR="004E676C" w:rsidRPr="004E676C">
        <w:rPr>
          <w:rFonts w:asciiTheme="minorHAnsi" w:eastAsia="Times New Roman" w:hAnsiTheme="minorHAnsi" w:cstheme="minorHAnsi"/>
          <w:b/>
          <w:i/>
          <w:color w:val="000000" w:themeColor="text1"/>
          <w:lang w:eastAsia="cs-CZ"/>
        </w:rPr>
        <w:t>Kromě obecných podmínek přípustnosti návrhu (§ 35) zvláštní úprava přípustnosti návrhu na kontrolu norem (§ 66) časová omezení neobsahuje.</w:t>
      </w:r>
      <w:r w:rsidR="004E676C" w:rsidRPr="004E676C">
        <w:rPr>
          <w:rFonts w:asciiTheme="minorHAnsi" w:eastAsia="Times New Roman" w:hAnsiTheme="minorHAnsi" w:cstheme="minorHAnsi"/>
          <w:i/>
          <w:color w:val="000000" w:themeColor="text1"/>
          <w:lang w:eastAsia="cs-CZ"/>
        </w:rPr>
        <w:t xml:space="preserve"> Tímto postupem zákonodárce dosáhl dvou konsekvencí: jednak nezakotvení časové lhůty pro podání návrhu na kontrolu norem představuje v jemném systému vzájemného vyvažování principu suverenity lidu a právního státu, promítajícího se do vyvažování vzájemného postavení Parlamentu a </w:t>
      </w:r>
      <w:bookmarkStart w:id="16" w:name="highlightHit_147"/>
      <w:bookmarkEnd w:id="16"/>
      <w:r w:rsidR="004E676C" w:rsidRPr="004E676C">
        <w:rPr>
          <w:rFonts w:asciiTheme="minorHAnsi" w:eastAsia="Times New Roman" w:hAnsiTheme="minorHAnsi" w:cstheme="minorHAnsi"/>
          <w:i/>
          <w:color w:val="000000" w:themeColor="text1"/>
          <w:lang w:eastAsia="cs-CZ"/>
        </w:rPr>
        <w:t>Ústavního </w:t>
      </w:r>
      <w:bookmarkStart w:id="17" w:name="highlightHit_148"/>
      <w:bookmarkEnd w:id="17"/>
      <w:r w:rsidR="004E676C" w:rsidRPr="004E676C">
        <w:rPr>
          <w:rFonts w:asciiTheme="minorHAnsi" w:eastAsia="Times New Roman" w:hAnsiTheme="minorHAnsi" w:cstheme="minorHAnsi"/>
          <w:i/>
          <w:color w:val="000000" w:themeColor="text1"/>
          <w:lang w:eastAsia="cs-CZ"/>
        </w:rPr>
        <w:t>soudu, moment posilující postavení </w:t>
      </w:r>
      <w:bookmarkStart w:id="18" w:name="highlightHit_149"/>
      <w:bookmarkEnd w:id="18"/>
      <w:r w:rsidR="004E676C" w:rsidRPr="004E676C">
        <w:rPr>
          <w:rFonts w:asciiTheme="minorHAnsi" w:eastAsia="Times New Roman" w:hAnsiTheme="minorHAnsi" w:cstheme="minorHAnsi"/>
          <w:i/>
          <w:color w:val="000000" w:themeColor="text1"/>
          <w:lang w:eastAsia="cs-CZ"/>
        </w:rPr>
        <w:t>Ústavního </w:t>
      </w:r>
      <w:bookmarkStart w:id="19" w:name="highlightHit_150"/>
      <w:bookmarkEnd w:id="19"/>
      <w:r w:rsidR="004E676C" w:rsidRPr="004E676C">
        <w:rPr>
          <w:rFonts w:asciiTheme="minorHAnsi" w:eastAsia="Times New Roman" w:hAnsiTheme="minorHAnsi" w:cstheme="minorHAnsi"/>
          <w:i/>
          <w:color w:val="000000" w:themeColor="text1"/>
          <w:lang w:eastAsia="cs-CZ"/>
        </w:rPr>
        <w:t>soudu, jednak, a to zejména, s ohledem na kontinuitu právních řádů před a po listopadu 1989 (a s ohledem na přítomnost řady právních předpisů z období neexistence právního státu a s tím spjaté tehdejší nemožnosti </w:t>
      </w:r>
      <w:bookmarkStart w:id="20" w:name="highlightHit_151"/>
      <w:bookmarkEnd w:id="20"/>
      <w:r w:rsidR="004E676C" w:rsidRPr="004E676C">
        <w:rPr>
          <w:rFonts w:asciiTheme="minorHAnsi" w:eastAsia="Times New Roman" w:hAnsiTheme="minorHAnsi" w:cstheme="minorHAnsi"/>
          <w:i/>
          <w:color w:val="000000" w:themeColor="text1"/>
          <w:lang w:eastAsia="cs-CZ"/>
        </w:rPr>
        <w:t>ústavního přezkumu) by časová hranice stávajícího </w:t>
      </w:r>
      <w:bookmarkStart w:id="21" w:name="highlightHit_152"/>
      <w:bookmarkEnd w:id="21"/>
      <w:r w:rsidR="004E676C" w:rsidRPr="004E676C">
        <w:rPr>
          <w:rFonts w:asciiTheme="minorHAnsi" w:eastAsia="Times New Roman" w:hAnsiTheme="minorHAnsi" w:cstheme="minorHAnsi"/>
          <w:i/>
          <w:color w:val="000000" w:themeColor="text1"/>
          <w:lang w:eastAsia="cs-CZ"/>
        </w:rPr>
        <w:t>ústavního přezkumu mohla zabránit posouzení ústavnosti řady </w:t>
      </w:r>
      <w:bookmarkStart w:id="22" w:name="highlightHit_153"/>
      <w:bookmarkEnd w:id="22"/>
      <w:r w:rsidR="004E676C" w:rsidRPr="004E676C">
        <w:rPr>
          <w:rFonts w:asciiTheme="minorHAnsi" w:eastAsia="Times New Roman" w:hAnsiTheme="minorHAnsi" w:cstheme="minorHAnsi"/>
          <w:i/>
          <w:color w:val="000000" w:themeColor="text1"/>
          <w:lang w:eastAsia="cs-CZ"/>
        </w:rPr>
        <w:t xml:space="preserve">zákonů, resp. jiných právních předpisů. To znamená, že časová hranice pro podání návrhu na kontrolu norem může mít své </w:t>
      </w:r>
      <w:r w:rsidR="004E676C" w:rsidRPr="004E676C">
        <w:rPr>
          <w:rFonts w:asciiTheme="minorHAnsi" w:eastAsia="Times New Roman" w:hAnsiTheme="minorHAnsi" w:cstheme="minorHAnsi"/>
          <w:i/>
          <w:color w:val="000000" w:themeColor="text1"/>
          <w:lang w:eastAsia="cs-CZ"/>
        </w:rPr>
        <w:lastRenderedPageBreak/>
        <w:t>místo zejména v kontinuitně se vyvíjejícím demokratickém právním řádu, ve kterém dlouhodobě, kontinuitně a efektivně působí soudní kontrola ústavnosti </w:t>
      </w:r>
      <w:bookmarkStart w:id="23" w:name="highlightHit_154"/>
      <w:bookmarkEnd w:id="23"/>
      <w:r w:rsidR="004E676C" w:rsidRPr="004E676C">
        <w:rPr>
          <w:rFonts w:asciiTheme="minorHAnsi" w:eastAsia="Times New Roman" w:hAnsiTheme="minorHAnsi" w:cstheme="minorHAnsi"/>
          <w:i/>
          <w:color w:val="000000" w:themeColor="text1"/>
          <w:lang w:eastAsia="cs-CZ"/>
        </w:rPr>
        <w:t>zákonů, resp. jiných právních předpisů</w:t>
      </w:r>
      <w:r w:rsidR="004E676C" w:rsidRPr="004E676C">
        <w:rPr>
          <w:rFonts w:asciiTheme="minorHAnsi" w:eastAsia="Times New Roman" w:hAnsiTheme="minorHAnsi" w:cstheme="minorHAnsi"/>
          <w:color w:val="000000" w:themeColor="text1"/>
          <w:lang w:eastAsia="cs-CZ"/>
        </w:rPr>
        <w:t>.“</w:t>
      </w:r>
    </w:p>
    <w:p w:rsidR="004E676C" w:rsidRDefault="003B0F71" w:rsidP="004E676C">
      <w:pPr>
        <w:spacing w:after="240" w:line="240" w:lineRule="auto"/>
        <w:jc w:val="both"/>
        <w:rPr>
          <w:rFonts w:asciiTheme="minorHAnsi" w:eastAsia="Times New Roman" w:hAnsiTheme="minorHAnsi" w:cstheme="minorHAnsi"/>
          <w:color w:val="000000" w:themeColor="text1"/>
          <w:lang w:eastAsia="cs-CZ"/>
        </w:rPr>
      </w:pPr>
      <w:r>
        <w:rPr>
          <w:b/>
          <w:shd w:val="clear" w:color="auto" w:fill="FFFFFF"/>
        </w:rPr>
        <w:t>[60</w:t>
      </w:r>
      <w:r w:rsidR="004E676C" w:rsidRPr="00992962">
        <w:rPr>
          <w:b/>
          <w:shd w:val="clear" w:color="auto" w:fill="FFFFFF"/>
        </w:rPr>
        <w:t>]</w:t>
      </w:r>
      <w:r w:rsidR="004E676C">
        <w:rPr>
          <w:rFonts w:asciiTheme="minorHAnsi" w:eastAsiaTheme="minorHAnsi" w:hAnsiTheme="minorHAnsi" w:cstheme="minorHAnsi"/>
          <w:b/>
          <w:color w:val="000000" w:themeColor="text1"/>
        </w:rPr>
        <w:tab/>
      </w:r>
      <w:r w:rsidR="004E676C" w:rsidRPr="004E676C">
        <w:rPr>
          <w:rFonts w:asciiTheme="minorHAnsi" w:eastAsia="Times New Roman" w:hAnsiTheme="minorHAnsi" w:cstheme="minorHAnsi"/>
          <w:color w:val="000000" w:themeColor="text1"/>
          <w:lang w:eastAsia="cs-CZ"/>
        </w:rPr>
        <w:t>Ust. § 66 odst. 1 ZÚS toliko stanoví, že: „</w:t>
      </w:r>
      <w:r w:rsidR="004E676C" w:rsidRPr="004E676C">
        <w:rPr>
          <w:rFonts w:asciiTheme="minorHAnsi" w:eastAsia="Times New Roman" w:hAnsiTheme="minorHAnsi" w:cstheme="minorHAnsi"/>
          <w:b/>
          <w:i/>
          <w:color w:val="000000" w:themeColor="text1"/>
          <w:lang w:eastAsia="cs-CZ"/>
        </w:rPr>
        <w:t>Návrh je nepřípustný</w:t>
      </w:r>
      <w:r w:rsidR="004E676C" w:rsidRPr="004E676C">
        <w:rPr>
          <w:rFonts w:asciiTheme="minorHAnsi" w:eastAsia="Times New Roman" w:hAnsiTheme="minorHAnsi" w:cstheme="minorHAnsi"/>
          <w:i/>
          <w:color w:val="000000" w:themeColor="text1"/>
          <w:lang w:eastAsia="cs-CZ"/>
        </w:rPr>
        <w:t xml:space="preserve">, jestliže zákon, jiný právní předpis nebo jejich jednotlivá ustanovení, jejichž zrušení je navrhováno, pozbyly před doručením návrhu Ústavnímu soudu platnosti nebo </w:t>
      </w:r>
      <w:r w:rsidR="004E676C" w:rsidRPr="004E676C">
        <w:rPr>
          <w:rFonts w:asciiTheme="minorHAnsi" w:eastAsia="Times New Roman" w:hAnsiTheme="minorHAnsi" w:cstheme="minorHAnsi"/>
          <w:b/>
          <w:i/>
          <w:color w:val="000000" w:themeColor="text1"/>
          <w:lang w:eastAsia="cs-CZ"/>
        </w:rPr>
        <w:t xml:space="preserve">dosud nebyly vyhlášeny ve Sbírce zákonů </w:t>
      </w:r>
      <w:r w:rsidR="004E676C" w:rsidRPr="004E676C">
        <w:rPr>
          <w:rFonts w:asciiTheme="minorHAnsi" w:eastAsia="Times New Roman" w:hAnsiTheme="minorHAnsi" w:cstheme="minorHAnsi"/>
          <w:b/>
          <w:i/>
          <w:color w:val="000000" w:themeColor="text1"/>
          <w:u w:val="single"/>
          <w:lang w:eastAsia="cs-CZ"/>
        </w:rPr>
        <w:t>nebo jiným zákonem stanoveným způsobem.</w:t>
      </w:r>
      <w:r w:rsidR="004E676C" w:rsidRPr="004E676C">
        <w:rPr>
          <w:rFonts w:asciiTheme="minorHAnsi" w:eastAsia="Times New Roman" w:hAnsiTheme="minorHAnsi" w:cstheme="minorHAnsi"/>
          <w:color w:val="000000" w:themeColor="text1"/>
          <w:lang w:eastAsia="cs-CZ"/>
        </w:rPr>
        <w:t>“</w:t>
      </w:r>
    </w:p>
    <w:p w:rsidR="004E676C" w:rsidRDefault="003B0F71" w:rsidP="004E676C">
      <w:pPr>
        <w:spacing w:after="120" w:line="240" w:lineRule="auto"/>
        <w:jc w:val="both"/>
        <w:rPr>
          <w:rFonts w:asciiTheme="minorHAnsi" w:eastAsiaTheme="minorHAnsi" w:hAnsiTheme="minorHAnsi" w:cstheme="minorHAnsi"/>
          <w:b/>
          <w:color w:val="000000" w:themeColor="text1"/>
        </w:rPr>
      </w:pPr>
      <w:r>
        <w:rPr>
          <w:b/>
          <w:shd w:val="clear" w:color="auto" w:fill="FFFFFF"/>
        </w:rPr>
        <w:t>[61</w:t>
      </w:r>
      <w:r w:rsidR="004E676C" w:rsidRPr="00992962">
        <w:rPr>
          <w:b/>
          <w:shd w:val="clear" w:color="auto" w:fill="FFFFFF"/>
        </w:rPr>
        <w:t>]</w:t>
      </w:r>
      <w:r w:rsidR="004E676C">
        <w:rPr>
          <w:rFonts w:asciiTheme="minorHAnsi" w:eastAsiaTheme="minorHAnsi" w:hAnsiTheme="minorHAnsi" w:cstheme="minorHAnsi"/>
          <w:b/>
          <w:color w:val="000000" w:themeColor="text1"/>
        </w:rPr>
        <w:tab/>
      </w:r>
      <w:r w:rsidR="004E676C" w:rsidRPr="004E676C">
        <w:rPr>
          <w:rFonts w:asciiTheme="minorHAnsi" w:eastAsia="Times New Roman" w:hAnsiTheme="minorHAnsi" w:cstheme="minorHAnsi"/>
          <w:color w:val="000000" w:themeColor="text1"/>
          <w:lang w:eastAsia="cs-CZ"/>
        </w:rPr>
        <w:t>Podle komentářové literatury, viz HOLLÄNDER, Pavel. § 66 [Nepřípustnost návrhu]. In: FILIP, Jan, HOLLÄNDER, Pavel, ŠIMÍČEK, Vojtěch. Zákon o Ústavním soudu. 2. vydání. Praha: Nakladatelství C. H. Beck, 2007, s. 386, platí, že: „</w:t>
      </w:r>
      <w:hyperlink r:id="rId64" w:history="1">
        <w:r w:rsidR="004E676C" w:rsidRPr="004E676C">
          <w:rPr>
            <w:rFonts w:asciiTheme="minorHAnsi" w:hAnsiTheme="minorHAnsi" w:cstheme="minorHAnsi"/>
            <w:b/>
            <w:i/>
            <w:color w:val="000000" w:themeColor="text1"/>
            <w:lang w:eastAsia="cs-CZ"/>
          </w:rPr>
          <w:t>Zákon o Ústavním soudu</w:t>
        </w:r>
      </w:hyperlink>
      <w:r w:rsidR="004E676C" w:rsidRPr="004E676C">
        <w:rPr>
          <w:rFonts w:asciiTheme="minorHAnsi" w:eastAsia="Times New Roman" w:hAnsiTheme="minorHAnsi" w:cstheme="minorHAnsi"/>
          <w:b/>
          <w:i/>
          <w:color w:val="000000" w:themeColor="text1"/>
          <w:lang w:eastAsia="cs-CZ"/>
        </w:rPr>
        <w:t> nespojuje posuzování ústavnosti s účinností právního předpisu, ale s jeho platností, v důsledku čehož je nutno považovat za přípustné návrhy na zrušení právních předpisů i tehdy, když nejsou v důsledku obou z naznačených možností účinné…</w:t>
      </w:r>
      <w:r w:rsidR="004E676C" w:rsidRPr="004E676C">
        <w:rPr>
          <w:rFonts w:asciiTheme="minorHAnsi" w:eastAsia="Times New Roman" w:hAnsiTheme="minorHAnsi" w:cstheme="minorHAnsi"/>
          <w:color w:val="000000" w:themeColor="text1"/>
          <w:lang w:eastAsia="cs-CZ"/>
        </w:rPr>
        <w:t>“</w:t>
      </w:r>
    </w:p>
    <w:p w:rsidR="004E676C" w:rsidRDefault="003B0F71" w:rsidP="002E45A3">
      <w:pPr>
        <w:spacing w:after="120" w:line="240" w:lineRule="auto"/>
        <w:jc w:val="both"/>
        <w:rPr>
          <w:rFonts w:asciiTheme="minorHAnsi" w:eastAsia="Times New Roman" w:hAnsiTheme="minorHAnsi" w:cstheme="minorHAnsi"/>
          <w:color w:val="000000" w:themeColor="text1"/>
          <w:lang w:eastAsia="cs-CZ"/>
        </w:rPr>
      </w:pPr>
      <w:r>
        <w:rPr>
          <w:b/>
          <w:shd w:val="clear" w:color="auto" w:fill="FFFFFF"/>
        </w:rPr>
        <w:t>[62</w:t>
      </w:r>
      <w:r w:rsidR="004E676C" w:rsidRPr="00992962">
        <w:rPr>
          <w:b/>
          <w:shd w:val="clear" w:color="auto" w:fill="FFFFFF"/>
        </w:rPr>
        <w:t>]</w:t>
      </w:r>
      <w:r w:rsidR="004E676C">
        <w:rPr>
          <w:rFonts w:asciiTheme="minorHAnsi" w:eastAsiaTheme="minorHAnsi" w:hAnsiTheme="minorHAnsi" w:cstheme="minorHAnsi"/>
          <w:b/>
          <w:color w:val="000000" w:themeColor="text1"/>
        </w:rPr>
        <w:tab/>
      </w:r>
      <w:r w:rsidR="004E676C" w:rsidRPr="004E676C">
        <w:rPr>
          <w:rFonts w:asciiTheme="minorHAnsi" w:eastAsia="Times New Roman" w:hAnsiTheme="minorHAnsi" w:cstheme="minorHAnsi"/>
          <w:color w:val="000000" w:themeColor="text1"/>
          <w:lang w:eastAsia="cs-CZ"/>
        </w:rPr>
        <w:t>Podle § 45 odst. 1 zákona o HMP platí, že: „</w:t>
      </w:r>
      <w:r w:rsidR="004E676C" w:rsidRPr="004E676C">
        <w:rPr>
          <w:rFonts w:asciiTheme="minorHAnsi" w:eastAsia="Times New Roman" w:hAnsiTheme="minorHAnsi" w:cstheme="minorHAnsi"/>
          <w:b/>
          <w:i/>
          <w:color w:val="000000" w:themeColor="text1"/>
          <w:lang w:eastAsia="cs-CZ"/>
        </w:rPr>
        <w:t>Podmínkou platnosti obecně závazné vyhlášky </w:t>
      </w:r>
      <w:bookmarkStart w:id="24" w:name="highlightHit_702"/>
      <w:bookmarkEnd w:id="24"/>
      <w:r w:rsidR="004E676C" w:rsidRPr="004E676C">
        <w:rPr>
          <w:rFonts w:asciiTheme="minorHAnsi" w:eastAsia="Times New Roman" w:hAnsiTheme="minorHAnsi" w:cstheme="minorHAnsi"/>
          <w:b/>
          <w:i/>
          <w:color w:val="000000" w:themeColor="text1"/>
          <w:lang w:eastAsia="cs-CZ"/>
        </w:rPr>
        <w:t>hlavního </w:t>
      </w:r>
      <w:bookmarkStart w:id="25" w:name="highlightHit_703"/>
      <w:bookmarkEnd w:id="25"/>
      <w:r w:rsidR="004E676C" w:rsidRPr="004E676C">
        <w:rPr>
          <w:rFonts w:asciiTheme="minorHAnsi" w:eastAsia="Times New Roman" w:hAnsiTheme="minorHAnsi" w:cstheme="minorHAnsi"/>
          <w:b/>
          <w:i/>
          <w:color w:val="000000" w:themeColor="text1"/>
          <w:lang w:eastAsia="cs-CZ"/>
        </w:rPr>
        <w:t>města Prahy</w:t>
      </w:r>
      <w:r w:rsidR="004E676C" w:rsidRPr="004E676C">
        <w:rPr>
          <w:rFonts w:asciiTheme="minorHAnsi" w:eastAsia="Times New Roman" w:hAnsiTheme="minorHAnsi" w:cstheme="minorHAnsi"/>
          <w:i/>
          <w:color w:val="000000" w:themeColor="text1"/>
          <w:lang w:eastAsia="cs-CZ"/>
        </w:rPr>
        <w:t xml:space="preserve"> a nařízení </w:t>
      </w:r>
      <w:bookmarkStart w:id="26" w:name="highlightHit_704"/>
      <w:bookmarkEnd w:id="26"/>
      <w:r w:rsidR="004E676C" w:rsidRPr="004E676C">
        <w:rPr>
          <w:rFonts w:asciiTheme="minorHAnsi" w:eastAsia="Times New Roman" w:hAnsiTheme="minorHAnsi" w:cstheme="minorHAnsi"/>
          <w:i/>
          <w:color w:val="000000" w:themeColor="text1"/>
          <w:lang w:eastAsia="cs-CZ"/>
        </w:rPr>
        <w:t>hlavního </w:t>
      </w:r>
      <w:bookmarkStart w:id="27" w:name="highlightHit_705"/>
      <w:bookmarkEnd w:id="27"/>
      <w:r w:rsidR="004E676C" w:rsidRPr="004E676C">
        <w:rPr>
          <w:rFonts w:asciiTheme="minorHAnsi" w:eastAsia="Times New Roman" w:hAnsiTheme="minorHAnsi" w:cstheme="minorHAnsi"/>
          <w:i/>
          <w:color w:val="000000" w:themeColor="text1"/>
          <w:lang w:eastAsia="cs-CZ"/>
        </w:rPr>
        <w:t>města Prahy (dále jen "právní předpis </w:t>
      </w:r>
      <w:bookmarkStart w:id="28" w:name="highlightHit_706"/>
      <w:bookmarkEnd w:id="28"/>
      <w:r w:rsidR="004E676C" w:rsidRPr="004E676C">
        <w:rPr>
          <w:rFonts w:asciiTheme="minorHAnsi" w:eastAsia="Times New Roman" w:hAnsiTheme="minorHAnsi" w:cstheme="minorHAnsi"/>
          <w:i/>
          <w:color w:val="000000" w:themeColor="text1"/>
          <w:lang w:eastAsia="cs-CZ"/>
        </w:rPr>
        <w:t>hlavního </w:t>
      </w:r>
      <w:bookmarkStart w:id="29" w:name="highlightHit_707"/>
      <w:bookmarkEnd w:id="29"/>
      <w:r w:rsidR="004E676C" w:rsidRPr="004E676C">
        <w:rPr>
          <w:rFonts w:asciiTheme="minorHAnsi" w:eastAsia="Times New Roman" w:hAnsiTheme="minorHAnsi" w:cstheme="minorHAnsi"/>
          <w:i/>
          <w:color w:val="000000" w:themeColor="text1"/>
          <w:lang w:eastAsia="cs-CZ"/>
        </w:rPr>
        <w:t xml:space="preserve">města Prahy") </w:t>
      </w:r>
      <w:r w:rsidR="004E676C" w:rsidRPr="004E676C">
        <w:rPr>
          <w:rFonts w:asciiTheme="minorHAnsi" w:eastAsia="Times New Roman" w:hAnsiTheme="minorHAnsi" w:cstheme="minorHAnsi"/>
          <w:b/>
          <w:i/>
          <w:color w:val="000000" w:themeColor="text1"/>
          <w:lang w:eastAsia="cs-CZ"/>
        </w:rPr>
        <w:t>je jejich vyhlášení</w:t>
      </w:r>
      <w:r w:rsidR="004E676C" w:rsidRPr="004E676C">
        <w:rPr>
          <w:rFonts w:asciiTheme="minorHAnsi" w:eastAsia="Times New Roman" w:hAnsiTheme="minorHAnsi" w:cstheme="minorHAnsi"/>
          <w:i/>
          <w:color w:val="000000" w:themeColor="text1"/>
          <w:lang w:eastAsia="cs-CZ"/>
        </w:rPr>
        <w:t>.</w:t>
      </w:r>
      <w:r w:rsidR="004E676C" w:rsidRPr="004E676C">
        <w:rPr>
          <w:rFonts w:asciiTheme="minorHAnsi" w:eastAsia="Times New Roman" w:hAnsiTheme="minorHAnsi" w:cstheme="minorHAnsi"/>
          <w:color w:val="000000" w:themeColor="text1"/>
          <w:lang w:eastAsia="cs-CZ"/>
        </w:rPr>
        <w:t>“</w:t>
      </w:r>
    </w:p>
    <w:p w:rsidR="004E676C" w:rsidRPr="004E676C" w:rsidRDefault="003B0F71" w:rsidP="002E45A3">
      <w:pPr>
        <w:spacing w:after="120" w:line="240" w:lineRule="auto"/>
        <w:jc w:val="both"/>
        <w:rPr>
          <w:rFonts w:asciiTheme="minorHAnsi" w:eastAsiaTheme="minorHAnsi" w:hAnsiTheme="minorHAnsi" w:cstheme="minorHAnsi"/>
          <w:b/>
          <w:color w:val="000000" w:themeColor="text1"/>
        </w:rPr>
      </w:pPr>
      <w:r>
        <w:rPr>
          <w:b/>
          <w:shd w:val="clear" w:color="auto" w:fill="FFFFFF"/>
        </w:rPr>
        <w:t>[63</w:t>
      </w:r>
      <w:r w:rsidR="004E676C" w:rsidRPr="00992962">
        <w:rPr>
          <w:b/>
          <w:shd w:val="clear" w:color="auto" w:fill="FFFFFF"/>
        </w:rPr>
        <w:t>]</w:t>
      </w:r>
      <w:r w:rsidR="004E676C">
        <w:rPr>
          <w:rFonts w:asciiTheme="minorHAnsi" w:eastAsiaTheme="minorHAnsi" w:hAnsiTheme="minorHAnsi" w:cstheme="minorHAnsi"/>
          <w:b/>
          <w:color w:val="000000" w:themeColor="text1"/>
        </w:rPr>
        <w:tab/>
      </w:r>
      <w:r w:rsidR="004E676C" w:rsidRPr="004E676C">
        <w:rPr>
          <w:rFonts w:asciiTheme="minorHAnsi" w:eastAsia="Times New Roman" w:hAnsiTheme="minorHAnsi" w:cstheme="minorHAnsi"/>
          <w:color w:val="000000" w:themeColor="text1"/>
          <w:lang w:eastAsia="cs-CZ"/>
        </w:rPr>
        <w:t>Podle § 45 odst. 2 zákona o HMP platí, že: „</w:t>
      </w:r>
      <w:r w:rsidR="004E676C" w:rsidRPr="004E676C">
        <w:rPr>
          <w:rFonts w:asciiTheme="minorHAnsi" w:eastAsia="Times New Roman" w:hAnsiTheme="minorHAnsi" w:cstheme="minorHAnsi"/>
          <w:b/>
          <w:i/>
          <w:color w:val="000000" w:themeColor="text1"/>
          <w:lang w:eastAsia="cs-CZ"/>
        </w:rPr>
        <w:t>Vyhlášení právního předpisu </w:t>
      </w:r>
      <w:bookmarkStart w:id="30" w:name="highlightHit_708"/>
      <w:bookmarkEnd w:id="30"/>
      <w:r w:rsidR="004E676C" w:rsidRPr="004E676C">
        <w:rPr>
          <w:rFonts w:asciiTheme="minorHAnsi" w:eastAsia="Times New Roman" w:hAnsiTheme="minorHAnsi" w:cstheme="minorHAnsi"/>
          <w:b/>
          <w:i/>
          <w:color w:val="000000" w:themeColor="text1"/>
          <w:lang w:eastAsia="cs-CZ"/>
        </w:rPr>
        <w:t>hlavního </w:t>
      </w:r>
      <w:bookmarkStart w:id="31" w:name="highlightHit_709"/>
      <w:bookmarkEnd w:id="31"/>
      <w:r w:rsidR="004E676C" w:rsidRPr="004E676C">
        <w:rPr>
          <w:rFonts w:asciiTheme="minorHAnsi" w:eastAsia="Times New Roman" w:hAnsiTheme="minorHAnsi" w:cstheme="minorHAnsi"/>
          <w:b/>
          <w:i/>
          <w:color w:val="000000" w:themeColor="text1"/>
          <w:lang w:eastAsia="cs-CZ"/>
        </w:rPr>
        <w:t>města Prahy se provede tak, že se uveřejní ve Sbírce právních předpisů </w:t>
      </w:r>
      <w:bookmarkStart w:id="32" w:name="highlightHit_710"/>
      <w:bookmarkEnd w:id="32"/>
      <w:r w:rsidR="004E676C" w:rsidRPr="004E676C">
        <w:rPr>
          <w:rFonts w:asciiTheme="minorHAnsi" w:eastAsia="Times New Roman" w:hAnsiTheme="minorHAnsi" w:cstheme="minorHAnsi"/>
          <w:b/>
          <w:i/>
          <w:color w:val="000000" w:themeColor="text1"/>
          <w:lang w:eastAsia="cs-CZ"/>
        </w:rPr>
        <w:t>hlavního </w:t>
      </w:r>
      <w:bookmarkStart w:id="33" w:name="highlightHit_711"/>
      <w:bookmarkEnd w:id="33"/>
      <w:r w:rsidR="004E676C" w:rsidRPr="004E676C">
        <w:rPr>
          <w:rFonts w:asciiTheme="minorHAnsi" w:eastAsia="Times New Roman" w:hAnsiTheme="minorHAnsi" w:cstheme="minorHAnsi"/>
          <w:b/>
          <w:i/>
          <w:color w:val="000000" w:themeColor="text1"/>
          <w:lang w:eastAsia="cs-CZ"/>
        </w:rPr>
        <w:t>města Prahy</w:t>
      </w:r>
      <w:r w:rsidR="004E676C" w:rsidRPr="004E676C">
        <w:rPr>
          <w:rFonts w:asciiTheme="minorHAnsi" w:eastAsia="Times New Roman" w:hAnsiTheme="minorHAnsi" w:cstheme="minorHAnsi"/>
          <w:i/>
          <w:color w:val="000000" w:themeColor="text1"/>
          <w:lang w:eastAsia="cs-CZ"/>
        </w:rPr>
        <w:t xml:space="preserve"> (dále jen "Sbírka").</w:t>
      </w:r>
      <w:r w:rsidR="004E676C" w:rsidRPr="004E676C">
        <w:rPr>
          <w:rFonts w:asciiTheme="minorHAnsi" w:eastAsia="Times New Roman" w:hAnsiTheme="minorHAnsi" w:cstheme="minorHAnsi"/>
          <w:color w:val="000000" w:themeColor="text1"/>
          <w:lang w:eastAsia="cs-CZ"/>
        </w:rPr>
        <w:t>“</w:t>
      </w:r>
    </w:p>
    <w:p w:rsidR="004E676C" w:rsidRDefault="003B0F71" w:rsidP="004E676C">
      <w:pPr>
        <w:spacing w:after="240" w:line="240" w:lineRule="auto"/>
        <w:jc w:val="both"/>
        <w:rPr>
          <w:rFonts w:asciiTheme="minorHAnsi" w:eastAsia="Times New Roman" w:hAnsiTheme="minorHAnsi" w:cstheme="minorHAnsi"/>
          <w:color w:val="000000" w:themeColor="text1"/>
          <w:lang w:eastAsia="cs-CZ"/>
        </w:rPr>
      </w:pPr>
      <w:r>
        <w:rPr>
          <w:b/>
          <w:shd w:val="clear" w:color="auto" w:fill="FFFFFF"/>
        </w:rPr>
        <w:t>[64</w:t>
      </w:r>
      <w:r w:rsidR="002E45A3" w:rsidRPr="00992962">
        <w:rPr>
          <w:b/>
          <w:shd w:val="clear" w:color="auto" w:fill="FFFFFF"/>
        </w:rPr>
        <w:t>]</w:t>
      </w:r>
      <w:r w:rsidR="002E45A3">
        <w:rPr>
          <w:b/>
          <w:shd w:val="clear" w:color="auto" w:fill="FFFFFF"/>
        </w:rPr>
        <w:tab/>
      </w:r>
      <w:r w:rsidR="004E676C" w:rsidRPr="004E676C">
        <w:rPr>
          <w:rFonts w:asciiTheme="minorHAnsi" w:eastAsia="Times New Roman" w:hAnsiTheme="minorHAnsi" w:cstheme="minorHAnsi"/>
          <w:color w:val="000000" w:themeColor="text1"/>
          <w:lang w:eastAsia="cs-CZ"/>
        </w:rPr>
        <w:t>Jak bylo shora vzpomenuto, vyhláška byla vyhlášena dne 14. 9. 2020 ve Sbírce právních předpisů hlavního města Prahy pod č. 14/2020 a nabýt účinnosti má dne 1. 1. 2021.</w:t>
      </w:r>
    </w:p>
    <w:p w:rsidR="002E45A3" w:rsidRDefault="003B0F71" w:rsidP="002E45A3">
      <w:pPr>
        <w:spacing w:after="240" w:line="240" w:lineRule="auto"/>
        <w:jc w:val="both"/>
        <w:rPr>
          <w:rFonts w:asciiTheme="minorHAnsi" w:eastAsia="Times New Roman" w:hAnsiTheme="minorHAnsi" w:cstheme="minorHAnsi"/>
          <w:color w:val="000000" w:themeColor="text1"/>
          <w:lang w:eastAsia="cs-CZ"/>
        </w:rPr>
      </w:pPr>
      <w:r>
        <w:rPr>
          <w:b/>
          <w:shd w:val="clear" w:color="auto" w:fill="FFFFFF"/>
        </w:rPr>
        <w:t>[65</w:t>
      </w:r>
      <w:r w:rsidR="002E45A3" w:rsidRPr="00992962">
        <w:rPr>
          <w:b/>
          <w:shd w:val="clear" w:color="auto" w:fill="FFFFFF"/>
        </w:rPr>
        <w:t>]</w:t>
      </w:r>
      <w:r w:rsidR="002E45A3">
        <w:rPr>
          <w:b/>
          <w:shd w:val="clear" w:color="auto" w:fill="FFFFFF"/>
        </w:rPr>
        <w:tab/>
      </w:r>
      <w:r w:rsidR="002E45A3" w:rsidRPr="002E45A3">
        <w:rPr>
          <w:rFonts w:asciiTheme="minorHAnsi" w:eastAsia="Times New Roman" w:hAnsiTheme="minorHAnsi" w:cstheme="minorHAnsi"/>
          <w:b/>
          <w:color w:val="000000" w:themeColor="text1"/>
          <w:lang w:eastAsia="cs-CZ"/>
        </w:rPr>
        <w:t>Vzhledem k výše řečenému byl návrh podán včas a je přípustný</w:t>
      </w:r>
      <w:r w:rsidR="002E45A3" w:rsidRPr="004E676C">
        <w:rPr>
          <w:rFonts w:asciiTheme="minorHAnsi" w:eastAsia="Times New Roman" w:hAnsiTheme="minorHAnsi" w:cstheme="minorHAnsi"/>
          <w:color w:val="000000" w:themeColor="text1"/>
          <w:lang w:eastAsia="cs-CZ"/>
        </w:rPr>
        <w:t>.</w:t>
      </w:r>
    </w:p>
    <w:p w:rsidR="00D607B9" w:rsidRPr="00787CF3" w:rsidRDefault="00D607B9" w:rsidP="00D607B9">
      <w:pPr>
        <w:spacing w:after="120" w:line="240" w:lineRule="auto"/>
        <w:ind w:left="360"/>
        <w:jc w:val="center"/>
        <w:rPr>
          <w:b/>
          <w:sz w:val="24"/>
          <w:szCs w:val="24"/>
          <w:shd w:val="clear" w:color="auto" w:fill="FFFFFF"/>
        </w:rPr>
      </w:pPr>
      <w:r>
        <w:rPr>
          <w:b/>
          <w:sz w:val="24"/>
          <w:szCs w:val="24"/>
          <w:shd w:val="clear" w:color="auto" w:fill="FFFFFF"/>
        </w:rPr>
        <w:t>VII</w:t>
      </w:r>
      <w:r w:rsidRPr="00787CF3">
        <w:rPr>
          <w:b/>
          <w:sz w:val="24"/>
          <w:szCs w:val="24"/>
          <w:shd w:val="clear" w:color="auto" w:fill="FFFFFF"/>
        </w:rPr>
        <w:t xml:space="preserve">. </w:t>
      </w:r>
      <w:r w:rsidRPr="00787CF3">
        <w:rPr>
          <w:b/>
          <w:sz w:val="24"/>
          <w:szCs w:val="24"/>
          <w:shd w:val="clear" w:color="auto" w:fill="FFFFFF"/>
        </w:rPr>
        <w:tab/>
      </w:r>
    </w:p>
    <w:p w:rsidR="00D607B9" w:rsidRPr="004E676C" w:rsidRDefault="00D607B9" w:rsidP="00D607B9">
      <w:pPr>
        <w:pStyle w:val="Odstavecseseznamem"/>
        <w:spacing w:after="120" w:line="240" w:lineRule="auto"/>
        <w:contextualSpacing w:val="0"/>
        <w:rPr>
          <w:b/>
          <w:sz w:val="24"/>
          <w:szCs w:val="24"/>
          <w:shd w:val="clear" w:color="auto" w:fill="FFFFFF"/>
        </w:rPr>
      </w:pPr>
      <w:r w:rsidRPr="00EE3A86">
        <w:rPr>
          <w:b/>
          <w:sz w:val="24"/>
          <w:szCs w:val="24"/>
          <w:shd w:val="clear" w:color="auto" w:fill="FFFFFF"/>
        </w:rPr>
        <w:t xml:space="preserve">                                  </w:t>
      </w:r>
      <w:r>
        <w:rPr>
          <w:b/>
          <w:sz w:val="24"/>
          <w:szCs w:val="24"/>
          <w:shd w:val="clear" w:color="auto" w:fill="FFFFFF"/>
        </w:rPr>
        <w:t>Referenční kritéria přezkumu vyhlášky</w:t>
      </w:r>
    </w:p>
    <w:p w:rsidR="00D607B9" w:rsidRDefault="003B0F71" w:rsidP="00D607B9">
      <w:pPr>
        <w:spacing w:after="120" w:line="240" w:lineRule="auto"/>
        <w:jc w:val="both"/>
        <w:rPr>
          <w:rFonts w:asciiTheme="minorHAnsi" w:eastAsia="Times New Roman" w:hAnsiTheme="minorHAnsi" w:cstheme="minorHAnsi"/>
          <w:color w:val="000000" w:themeColor="text1"/>
          <w:lang w:eastAsia="cs-CZ"/>
        </w:rPr>
      </w:pPr>
      <w:r>
        <w:rPr>
          <w:b/>
          <w:shd w:val="clear" w:color="auto" w:fill="FFFFFF"/>
        </w:rPr>
        <w:t>[66</w:t>
      </w:r>
      <w:r w:rsidR="00D607B9" w:rsidRPr="00992962">
        <w:rPr>
          <w:b/>
          <w:shd w:val="clear" w:color="auto" w:fill="FFFFFF"/>
        </w:rPr>
        <w:t>]</w:t>
      </w:r>
      <w:r w:rsidR="00D607B9">
        <w:rPr>
          <w:b/>
          <w:shd w:val="clear" w:color="auto" w:fill="FFFFFF"/>
        </w:rPr>
        <w:tab/>
      </w:r>
      <w:r w:rsidR="00D607B9" w:rsidRPr="00D607B9">
        <w:rPr>
          <w:rFonts w:asciiTheme="minorHAnsi" w:eastAsia="Times New Roman" w:hAnsiTheme="minorHAnsi" w:cstheme="minorHAnsi"/>
          <w:color w:val="000000" w:themeColor="text1"/>
          <w:lang w:eastAsia="cs-CZ"/>
        </w:rPr>
        <w:t>V řízení podle čl.  87 odst. 1 písm. b) Ústavy postupuje Ústavní soud dle § 68 odst. 2 ZÚS, který stanoví: „</w:t>
      </w:r>
      <w:r w:rsidR="00D607B9" w:rsidRPr="00D607B9">
        <w:rPr>
          <w:rFonts w:asciiTheme="minorHAnsi" w:eastAsia="Times New Roman" w:hAnsiTheme="minorHAnsi" w:cstheme="minorHAnsi"/>
          <w:i/>
          <w:color w:val="000000" w:themeColor="text1"/>
          <w:lang w:eastAsia="cs-CZ"/>
        </w:rPr>
        <w:t xml:space="preserve">Při rozhodování posuzuje Ústavní soud obsah zákona nebo jiného právního předpisu </w:t>
      </w:r>
      <w:r w:rsidR="00D607B9" w:rsidRPr="00D607B9">
        <w:rPr>
          <w:rFonts w:asciiTheme="minorHAnsi" w:eastAsia="Times New Roman" w:hAnsiTheme="minorHAnsi" w:cstheme="minorHAnsi"/>
          <w:b/>
          <w:i/>
          <w:color w:val="000000" w:themeColor="text1"/>
          <w:lang w:eastAsia="cs-CZ"/>
        </w:rPr>
        <w:t>z hlediska jejich souladu s ústavními zákony</w:t>
      </w:r>
      <w:r w:rsidR="00D607B9" w:rsidRPr="00D607B9">
        <w:rPr>
          <w:rFonts w:asciiTheme="minorHAnsi" w:eastAsia="Times New Roman" w:hAnsiTheme="minorHAnsi" w:cstheme="minorHAnsi"/>
          <w:i/>
          <w:color w:val="000000" w:themeColor="text1"/>
          <w:lang w:eastAsia="cs-CZ"/>
        </w:rPr>
        <w:t xml:space="preserve">, a jedná-li se o jiný právní předpis, </w:t>
      </w:r>
      <w:r w:rsidR="00D607B9" w:rsidRPr="00D607B9">
        <w:rPr>
          <w:rFonts w:asciiTheme="minorHAnsi" w:eastAsia="Times New Roman" w:hAnsiTheme="minorHAnsi" w:cstheme="minorHAnsi"/>
          <w:b/>
          <w:i/>
          <w:color w:val="000000" w:themeColor="text1"/>
          <w:lang w:eastAsia="cs-CZ"/>
        </w:rPr>
        <w:t>též se zákony</w:t>
      </w:r>
      <w:r w:rsidR="00D607B9" w:rsidRPr="00D607B9">
        <w:rPr>
          <w:rFonts w:asciiTheme="minorHAnsi" w:eastAsia="Times New Roman" w:hAnsiTheme="minorHAnsi" w:cstheme="minorHAnsi"/>
          <w:i/>
          <w:color w:val="000000" w:themeColor="text1"/>
          <w:lang w:eastAsia="cs-CZ"/>
        </w:rPr>
        <w:t xml:space="preserve"> a zjišťuje, </w:t>
      </w:r>
      <w:r w:rsidR="00D607B9" w:rsidRPr="00D607B9">
        <w:rPr>
          <w:rFonts w:asciiTheme="minorHAnsi" w:eastAsia="Times New Roman" w:hAnsiTheme="minorHAnsi" w:cstheme="minorHAnsi"/>
          <w:b/>
          <w:i/>
          <w:color w:val="000000" w:themeColor="text1"/>
          <w:lang w:eastAsia="cs-CZ"/>
        </w:rPr>
        <w:t>zda byly přijaty a vydány v mezích Ústavou stanovené kompetence a ústavně předepsaným způsobem</w:t>
      </w:r>
      <w:r w:rsidR="00D607B9" w:rsidRPr="00D607B9">
        <w:rPr>
          <w:rFonts w:asciiTheme="minorHAnsi" w:eastAsia="Times New Roman" w:hAnsiTheme="minorHAnsi" w:cstheme="minorHAnsi"/>
          <w:i/>
          <w:color w:val="000000" w:themeColor="text1"/>
          <w:lang w:eastAsia="cs-CZ"/>
        </w:rPr>
        <w:t>.</w:t>
      </w:r>
      <w:r w:rsidR="00D607B9" w:rsidRPr="00D607B9">
        <w:rPr>
          <w:rFonts w:asciiTheme="minorHAnsi" w:eastAsia="Times New Roman" w:hAnsiTheme="minorHAnsi" w:cstheme="minorHAnsi"/>
          <w:color w:val="000000" w:themeColor="text1"/>
          <w:lang w:eastAsia="cs-CZ"/>
        </w:rPr>
        <w:t>“</w:t>
      </w:r>
    </w:p>
    <w:p w:rsidR="00D607B9" w:rsidRPr="00D607B9" w:rsidRDefault="003B0F71" w:rsidP="00D607B9">
      <w:pPr>
        <w:spacing w:after="120" w:line="240" w:lineRule="auto"/>
        <w:jc w:val="both"/>
        <w:rPr>
          <w:rFonts w:asciiTheme="minorHAnsi" w:eastAsiaTheme="minorHAnsi" w:hAnsiTheme="minorHAnsi" w:cstheme="minorHAnsi"/>
          <w:b/>
          <w:color w:val="000000" w:themeColor="text1"/>
        </w:rPr>
      </w:pPr>
      <w:r>
        <w:rPr>
          <w:b/>
          <w:shd w:val="clear" w:color="auto" w:fill="FFFFFF"/>
        </w:rPr>
        <w:t>[67</w:t>
      </w:r>
      <w:r w:rsidR="00D607B9" w:rsidRPr="00992962">
        <w:rPr>
          <w:b/>
          <w:shd w:val="clear" w:color="auto" w:fill="FFFFFF"/>
        </w:rPr>
        <w:t>]</w:t>
      </w:r>
      <w:r w:rsidR="00D607B9">
        <w:rPr>
          <w:rFonts w:asciiTheme="minorHAnsi" w:eastAsiaTheme="minorHAnsi" w:hAnsiTheme="minorHAnsi" w:cstheme="minorHAnsi"/>
          <w:b/>
          <w:color w:val="000000" w:themeColor="text1"/>
        </w:rPr>
        <w:t xml:space="preserve"> </w:t>
      </w:r>
      <w:r w:rsidR="00D607B9">
        <w:rPr>
          <w:rFonts w:asciiTheme="minorHAnsi" w:eastAsiaTheme="minorHAnsi" w:hAnsiTheme="minorHAnsi" w:cstheme="minorHAnsi"/>
          <w:b/>
          <w:color w:val="000000" w:themeColor="text1"/>
        </w:rPr>
        <w:tab/>
      </w:r>
      <w:r w:rsidR="00D607B9" w:rsidRPr="00D607B9">
        <w:rPr>
          <w:rFonts w:asciiTheme="minorHAnsi" w:eastAsia="Times New Roman" w:hAnsiTheme="minorHAnsi" w:cstheme="minorHAnsi"/>
          <w:color w:val="000000" w:themeColor="text1"/>
          <w:lang w:eastAsia="cs-CZ"/>
        </w:rPr>
        <w:t xml:space="preserve">Podle své ustálené judikatury (viz kupř. </w:t>
      </w:r>
      <w:r w:rsidR="00D607B9" w:rsidRPr="00D607B9">
        <w:rPr>
          <w:rFonts w:asciiTheme="minorHAnsi" w:eastAsia="Times New Roman" w:hAnsiTheme="minorHAnsi" w:cstheme="minorHAnsi"/>
          <w:b/>
          <w:color w:val="000000" w:themeColor="text1"/>
          <w:lang w:eastAsia="cs-CZ"/>
        </w:rPr>
        <w:t>plenární nález sp. zn.</w:t>
      </w:r>
      <w:r w:rsidR="00D607B9" w:rsidRPr="00D607B9">
        <w:rPr>
          <w:rFonts w:asciiTheme="minorHAnsi" w:eastAsia="Times New Roman" w:hAnsiTheme="minorHAnsi" w:cstheme="minorHAnsi"/>
          <w:color w:val="000000" w:themeColor="text1"/>
          <w:lang w:eastAsia="cs-CZ"/>
        </w:rPr>
        <w:t xml:space="preserve"> </w:t>
      </w:r>
      <w:r w:rsidR="00D607B9" w:rsidRPr="00D607B9">
        <w:rPr>
          <w:rFonts w:asciiTheme="minorHAnsi" w:eastAsia="Times New Roman" w:hAnsiTheme="minorHAnsi" w:cstheme="minorHAnsi"/>
          <w:b/>
          <w:iCs/>
          <w:color w:val="000000" w:themeColor="text1"/>
          <w:lang w:eastAsia="cs-CZ"/>
        </w:rPr>
        <w:t>Pl. ÚS 56/10, [151/2011 USn.], ze dne 7. 9. 2011</w:t>
      </w:r>
      <w:r w:rsidR="00D607B9" w:rsidRPr="00D607B9">
        <w:rPr>
          <w:rFonts w:asciiTheme="minorHAnsi" w:eastAsia="Times New Roman" w:hAnsiTheme="minorHAnsi" w:cstheme="minorHAnsi"/>
          <w:color w:val="000000" w:themeColor="text1"/>
          <w:lang w:eastAsia="cs-CZ"/>
        </w:rPr>
        <w:t xml:space="preserve">) volí Ústavní soud k posouzení souladu napadených ustanovení obecně závazné vyhlášky s ústavním pořádkem nebo zákonem </w:t>
      </w:r>
      <w:r w:rsidR="00D607B9" w:rsidRPr="00D607B9">
        <w:rPr>
          <w:rFonts w:asciiTheme="minorHAnsi" w:eastAsia="Times New Roman" w:hAnsiTheme="minorHAnsi" w:cstheme="minorHAnsi"/>
          <w:b/>
          <w:color w:val="000000" w:themeColor="text1"/>
          <w:lang w:eastAsia="cs-CZ"/>
        </w:rPr>
        <w:t>tzv. test čtyř kroků</w:t>
      </w:r>
      <w:r w:rsidR="00D607B9" w:rsidRPr="00D607B9">
        <w:rPr>
          <w:rFonts w:asciiTheme="minorHAnsi" w:eastAsia="Times New Roman" w:hAnsiTheme="minorHAnsi" w:cstheme="minorHAnsi"/>
          <w:color w:val="000000" w:themeColor="text1"/>
          <w:lang w:eastAsia="cs-CZ"/>
        </w:rPr>
        <w:t xml:space="preserve"> [srov. nález ze dne 22. března 2005 sp. zn. </w:t>
      </w:r>
      <w:hyperlink r:id="rId65" w:history="1">
        <w:r w:rsidR="00D607B9" w:rsidRPr="00D607B9">
          <w:rPr>
            <w:rFonts w:asciiTheme="minorHAnsi" w:hAnsiTheme="minorHAnsi" w:cstheme="minorHAnsi"/>
            <w:color w:val="000000" w:themeColor="text1"/>
            <w:lang w:eastAsia="cs-CZ"/>
          </w:rPr>
          <w:t>Pl. ÚS 63/04</w:t>
        </w:r>
      </w:hyperlink>
      <w:r w:rsidR="00D607B9" w:rsidRPr="00D607B9">
        <w:rPr>
          <w:rFonts w:asciiTheme="minorHAnsi" w:eastAsia="Times New Roman" w:hAnsiTheme="minorHAnsi" w:cstheme="minorHAnsi"/>
          <w:color w:val="000000" w:themeColor="text1"/>
          <w:lang w:eastAsia="cs-CZ"/>
        </w:rPr>
        <w:t> (N 61/36 SbNU 663; </w:t>
      </w:r>
      <w:hyperlink r:id="rId66" w:history="1">
        <w:r w:rsidR="00D607B9" w:rsidRPr="00D607B9">
          <w:rPr>
            <w:rFonts w:asciiTheme="minorHAnsi" w:hAnsiTheme="minorHAnsi" w:cstheme="minorHAnsi"/>
            <w:color w:val="000000" w:themeColor="text1"/>
            <w:lang w:eastAsia="cs-CZ"/>
          </w:rPr>
          <w:t>210/2005 Sb.</w:t>
        </w:r>
      </w:hyperlink>
      <w:r w:rsidR="00D607B9" w:rsidRPr="00D607B9">
        <w:rPr>
          <w:rFonts w:asciiTheme="minorHAnsi" w:eastAsia="Times New Roman" w:hAnsiTheme="minorHAnsi" w:cstheme="minorHAnsi"/>
          <w:color w:val="000000" w:themeColor="text1"/>
          <w:lang w:eastAsia="cs-CZ"/>
        </w:rPr>
        <w:t xml:space="preserve">)]. </w:t>
      </w:r>
    </w:p>
    <w:p w:rsidR="00D607B9" w:rsidRPr="00D607B9" w:rsidRDefault="003B0F71" w:rsidP="00D607B9">
      <w:pPr>
        <w:spacing w:after="120" w:line="240" w:lineRule="auto"/>
        <w:jc w:val="both"/>
        <w:rPr>
          <w:rFonts w:asciiTheme="minorHAnsi" w:eastAsia="Times New Roman" w:hAnsiTheme="minorHAnsi" w:cstheme="minorHAnsi"/>
          <w:b/>
          <w:color w:val="000000" w:themeColor="text1"/>
          <w:lang w:eastAsia="cs-CZ"/>
        </w:rPr>
      </w:pPr>
      <w:r>
        <w:rPr>
          <w:b/>
          <w:shd w:val="clear" w:color="auto" w:fill="FFFFFF"/>
        </w:rPr>
        <w:t>[68</w:t>
      </w:r>
      <w:r w:rsidR="00D607B9" w:rsidRPr="00992962">
        <w:rPr>
          <w:b/>
          <w:shd w:val="clear" w:color="auto" w:fill="FFFFFF"/>
        </w:rPr>
        <w:t>]</w:t>
      </w:r>
      <w:r w:rsidR="00D607B9">
        <w:rPr>
          <w:rFonts w:asciiTheme="minorHAnsi" w:eastAsiaTheme="minorHAnsi" w:hAnsiTheme="minorHAnsi" w:cstheme="minorHAnsi"/>
          <w:b/>
          <w:color w:val="000000" w:themeColor="text1"/>
        </w:rPr>
        <w:t xml:space="preserve"> </w:t>
      </w:r>
      <w:r w:rsidR="00D607B9">
        <w:rPr>
          <w:rFonts w:asciiTheme="minorHAnsi" w:eastAsiaTheme="minorHAnsi" w:hAnsiTheme="minorHAnsi" w:cstheme="minorHAnsi"/>
          <w:b/>
          <w:color w:val="000000" w:themeColor="text1"/>
        </w:rPr>
        <w:tab/>
      </w:r>
      <w:r w:rsidR="00D607B9" w:rsidRPr="00D607B9">
        <w:rPr>
          <w:rFonts w:asciiTheme="minorHAnsi" w:eastAsia="Times New Roman" w:hAnsiTheme="minorHAnsi" w:cstheme="minorHAnsi"/>
          <w:b/>
          <w:color w:val="000000" w:themeColor="text1"/>
          <w:lang w:eastAsia="cs-CZ"/>
        </w:rPr>
        <w:t>Ústavní soud v rámci tohoto testu postupně zkoumá, zda měla obec pravomoc vydat napadené ustanovení obecně závazné vyhlášky (1. krok testu), zda se obec při vydávání napadených ustanovení obecně závazné vyhlášky nepohybovala mimo zákonem vymezenou věcnou působnost, tedy zda nejednala </w:t>
      </w:r>
      <w:r w:rsidR="00D607B9" w:rsidRPr="00D607B9">
        <w:rPr>
          <w:rFonts w:asciiTheme="minorHAnsi" w:eastAsia="Times New Roman" w:hAnsiTheme="minorHAnsi" w:cstheme="minorHAnsi"/>
          <w:b/>
          <w:i/>
          <w:iCs/>
          <w:color w:val="000000" w:themeColor="text1"/>
          <w:lang w:eastAsia="cs-CZ"/>
        </w:rPr>
        <w:t>ultra vires</w:t>
      </w:r>
      <w:r w:rsidR="00D607B9" w:rsidRPr="00D607B9">
        <w:rPr>
          <w:rFonts w:asciiTheme="minorHAnsi" w:eastAsia="Times New Roman" w:hAnsiTheme="minorHAnsi" w:cstheme="minorHAnsi"/>
          <w:b/>
          <w:color w:val="000000" w:themeColor="text1"/>
          <w:lang w:eastAsia="cs-CZ"/>
        </w:rPr>
        <w:t> (2. krok testu), zda obec při jejich vydání nezneužila zákonem jí svěřenou působnost (3. krok testu) a konečně zda obec přijetím napadeného ustanovení nejednala zjevně nerozumně (4. krok testu).</w:t>
      </w:r>
    </w:p>
    <w:p w:rsidR="00D607B9" w:rsidRDefault="003B0F71" w:rsidP="00D607B9">
      <w:pPr>
        <w:spacing w:after="120" w:line="240" w:lineRule="auto"/>
        <w:jc w:val="both"/>
        <w:rPr>
          <w:rFonts w:asciiTheme="minorHAnsi" w:eastAsia="Times New Roman" w:hAnsiTheme="minorHAnsi" w:cstheme="minorHAnsi"/>
          <w:color w:val="000000" w:themeColor="text1"/>
          <w:lang w:eastAsia="cs-CZ"/>
        </w:rPr>
      </w:pPr>
      <w:r>
        <w:rPr>
          <w:b/>
          <w:shd w:val="clear" w:color="auto" w:fill="FFFFFF"/>
        </w:rPr>
        <w:lastRenderedPageBreak/>
        <w:t>[69</w:t>
      </w:r>
      <w:r w:rsidR="00D607B9" w:rsidRPr="00992962">
        <w:rPr>
          <w:b/>
          <w:shd w:val="clear" w:color="auto" w:fill="FFFFFF"/>
        </w:rPr>
        <w:t>]</w:t>
      </w:r>
      <w:r w:rsidR="00D607B9">
        <w:rPr>
          <w:rFonts w:asciiTheme="minorHAnsi" w:eastAsiaTheme="minorHAnsi" w:hAnsiTheme="minorHAnsi" w:cstheme="minorHAnsi"/>
          <w:b/>
          <w:color w:val="000000" w:themeColor="text1"/>
        </w:rPr>
        <w:t xml:space="preserve"> </w:t>
      </w:r>
      <w:r w:rsidR="00D607B9">
        <w:rPr>
          <w:rFonts w:asciiTheme="minorHAnsi" w:eastAsiaTheme="minorHAnsi" w:hAnsiTheme="minorHAnsi" w:cstheme="minorHAnsi"/>
          <w:b/>
          <w:color w:val="000000" w:themeColor="text1"/>
        </w:rPr>
        <w:tab/>
      </w:r>
      <w:r w:rsidR="00D607B9" w:rsidRPr="00D607B9">
        <w:rPr>
          <w:rFonts w:asciiTheme="minorHAnsi" w:eastAsia="Times New Roman" w:hAnsiTheme="minorHAnsi" w:cstheme="minorHAnsi"/>
          <w:b/>
          <w:color w:val="000000" w:themeColor="text1"/>
          <w:lang w:eastAsia="cs-CZ"/>
        </w:rPr>
        <w:t>V prvním kroku přezkumu</w:t>
      </w:r>
      <w:r w:rsidR="00D607B9" w:rsidRPr="00D607B9">
        <w:rPr>
          <w:rFonts w:asciiTheme="minorHAnsi" w:eastAsia="Times New Roman" w:hAnsiTheme="minorHAnsi" w:cstheme="minorHAnsi"/>
          <w:color w:val="000000" w:themeColor="text1"/>
          <w:lang w:eastAsia="cs-CZ"/>
        </w:rPr>
        <w:t xml:space="preserve"> Ústavní soud</w:t>
      </w:r>
      <w:r w:rsidR="00D607B9" w:rsidRPr="00D607B9">
        <w:rPr>
          <w:rStyle w:val="Znakapoznpodarou"/>
          <w:rFonts w:asciiTheme="minorHAnsi" w:eastAsia="Times New Roman" w:hAnsiTheme="minorHAnsi" w:cstheme="minorHAnsi"/>
          <w:color w:val="000000" w:themeColor="text1"/>
          <w:lang w:eastAsia="cs-CZ"/>
        </w:rPr>
        <w:footnoteReference w:id="8"/>
      </w:r>
      <w:r w:rsidR="00D607B9" w:rsidRPr="00D607B9">
        <w:rPr>
          <w:rFonts w:asciiTheme="minorHAnsi" w:eastAsia="Times New Roman" w:hAnsiTheme="minorHAnsi" w:cstheme="minorHAnsi"/>
          <w:color w:val="000000" w:themeColor="text1"/>
          <w:lang w:eastAsia="cs-CZ"/>
        </w:rPr>
        <w:t xml:space="preserve"> zjišťuje, zda obec vydala právní předpis ve své kompetenci a ve formě stanovené zákonem, zda tak učinila kompetentním orgánem a způsobem, který zákon předepisuje.</w:t>
      </w:r>
    </w:p>
    <w:p w:rsidR="00D607B9" w:rsidRDefault="003B0F71" w:rsidP="00D607B9">
      <w:pPr>
        <w:spacing w:after="120" w:line="240" w:lineRule="auto"/>
        <w:jc w:val="both"/>
        <w:rPr>
          <w:rFonts w:asciiTheme="minorHAnsi" w:eastAsia="Times New Roman" w:hAnsiTheme="minorHAnsi" w:cstheme="minorHAnsi"/>
          <w:color w:val="000000" w:themeColor="text1"/>
          <w:lang w:eastAsia="cs-CZ"/>
        </w:rPr>
      </w:pPr>
      <w:r>
        <w:rPr>
          <w:b/>
          <w:shd w:val="clear" w:color="auto" w:fill="FFFFFF"/>
        </w:rPr>
        <w:t>[70</w:t>
      </w:r>
      <w:r w:rsidR="00D607B9" w:rsidRPr="00992962">
        <w:rPr>
          <w:b/>
          <w:shd w:val="clear" w:color="auto" w:fill="FFFFFF"/>
        </w:rPr>
        <w:t>]</w:t>
      </w:r>
      <w:r w:rsidR="00D607B9">
        <w:rPr>
          <w:rFonts w:asciiTheme="minorHAnsi" w:eastAsiaTheme="minorHAnsi" w:hAnsiTheme="minorHAnsi" w:cstheme="minorHAnsi"/>
          <w:b/>
          <w:color w:val="000000" w:themeColor="text1"/>
        </w:rPr>
        <w:t xml:space="preserve"> </w:t>
      </w:r>
      <w:r w:rsidR="00D607B9">
        <w:rPr>
          <w:rFonts w:asciiTheme="minorHAnsi" w:eastAsiaTheme="minorHAnsi" w:hAnsiTheme="minorHAnsi" w:cstheme="minorHAnsi"/>
          <w:b/>
          <w:color w:val="000000" w:themeColor="text1"/>
        </w:rPr>
        <w:tab/>
      </w:r>
      <w:r w:rsidR="00D607B9" w:rsidRPr="00D607B9">
        <w:rPr>
          <w:rFonts w:asciiTheme="minorHAnsi" w:eastAsia="Times New Roman" w:hAnsiTheme="minorHAnsi" w:cstheme="minorHAnsi"/>
          <w:b/>
          <w:color w:val="000000" w:themeColor="text1"/>
          <w:lang w:eastAsia="cs-CZ"/>
        </w:rPr>
        <w:t>V druhém kroku přezkumu</w:t>
      </w:r>
      <w:r w:rsidR="00D607B9" w:rsidRPr="00D607B9">
        <w:rPr>
          <w:rFonts w:asciiTheme="minorHAnsi" w:eastAsia="Times New Roman" w:hAnsiTheme="minorHAnsi" w:cstheme="minorHAnsi"/>
          <w:color w:val="000000" w:themeColor="text1"/>
          <w:lang w:eastAsia="cs-CZ"/>
        </w:rPr>
        <w:t xml:space="preserve"> Ústavní soud zkoumá, zda byla obecně závazná vyhláška vydána v mezích ústavního zmocnění, tedy nikoliv mimo věcnou působnost vymezenou zákonem (ultra vires), čili zda napadený předpis upravuje právní vztahy, pro které mu otevírá zmocňovací právní úprava prostor, a zda zároveň nezasahuje do věcí, které jsou vyhrazeny zákonu.</w:t>
      </w:r>
    </w:p>
    <w:p w:rsidR="00D607B9" w:rsidRPr="00D607B9" w:rsidRDefault="00274023" w:rsidP="00D607B9">
      <w:pPr>
        <w:spacing w:after="120" w:line="240" w:lineRule="auto"/>
        <w:jc w:val="both"/>
        <w:rPr>
          <w:rFonts w:asciiTheme="minorHAnsi" w:eastAsia="Times New Roman" w:hAnsiTheme="minorHAnsi" w:cstheme="minorHAnsi"/>
          <w:color w:val="000000" w:themeColor="text1"/>
          <w:lang w:eastAsia="cs-CZ"/>
        </w:rPr>
      </w:pPr>
      <w:r>
        <w:rPr>
          <w:b/>
          <w:shd w:val="clear" w:color="auto" w:fill="FFFFFF"/>
        </w:rPr>
        <w:t>[7</w:t>
      </w:r>
      <w:r w:rsidR="003B0F71">
        <w:rPr>
          <w:b/>
          <w:shd w:val="clear" w:color="auto" w:fill="FFFFFF"/>
        </w:rPr>
        <w:t>1</w:t>
      </w:r>
      <w:r w:rsidR="00D607B9">
        <w:rPr>
          <w:b/>
          <w:shd w:val="clear" w:color="auto" w:fill="FFFFFF"/>
        </w:rPr>
        <w:t>]</w:t>
      </w:r>
      <w:r w:rsidR="00D607B9">
        <w:rPr>
          <w:rFonts w:asciiTheme="minorHAnsi" w:eastAsia="Times New Roman" w:hAnsiTheme="minorHAnsi" w:cstheme="minorHAnsi"/>
          <w:color w:val="000000" w:themeColor="text1"/>
          <w:lang w:eastAsia="cs-CZ"/>
        </w:rPr>
        <w:tab/>
      </w:r>
      <w:r w:rsidR="00D607B9" w:rsidRPr="00D607B9">
        <w:rPr>
          <w:rFonts w:asciiTheme="minorHAnsi" w:eastAsia="Times New Roman" w:hAnsiTheme="minorHAnsi" w:cstheme="minorHAnsi"/>
          <w:b/>
          <w:color w:val="000000" w:themeColor="text1"/>
          <w:lang w:eastAsia="cs-CZ"/>
        </w:rPr>
        <w:t>Třetí krok testu</w:t>
      </w:r>
      <w:r w:rsidR="00D607B9" w:rsidRPr="00D607B9">
        <w:rPr>
          <w:rFonts w:asciiTheme="minorHAnsi" w:eastAsia="Times New Roman" w:hAnsiTheme="minorHAnsi" w:cstheme="minorHAnsi"/>
          <w:color w:val="000000" w:themeColor="text1"/>
          <w:lang w:eastAsia="cs-CZ"/>
        </w:rPr>
        <w:t xml:space="preserve"> obnáší posouzení, zda obec vydáním obecně závazné vyhlášky nezneužila svou zákonem stanovenou působnost. Ústavní soud rozlišuje tři základní formy tohoto zneužití, a sice cestou a) sledování účelu, který není zákonem aprobován, b) opomíjení relevantních úvah při přijímání rozhodnutí a c) přihlížení k nerelevantním úvahám. </w:t>
      </w:r>
    </w:p>
    <w:p w:rsidR="00D607B9" w:rsidRDefault="003B0F71" w:rsidP="00D607B9">
      <w:pPr>
        <w:spacing w:after="120" w:line="240" w:lineRule="auto"/>
        <w:jc w:val="both"/>
        <w:rPr>
          <w:rFonts w:asciiTheme="minorHAnsi" w:eastAsia="Times New Roman" w:hAnsiTheme="minorHAnsi" w:cstheme="minorHAnsi"/>
          <w:color w:val="000000" w:themeColor="text1"/>
          <w:lang w:eastAsia="cs-CZ"/>
        </w:rPr>
      </w:pPr>
      <w:r>
        <w:rPr>
          <w:b/>
          <w:shd w:val="clear" w:color="auto" w:fill="FFFFFF"/>
        </w:rPr>
        <w:t>[72</w:t>
      </w:r>
      <w:r w:rsidR="00D607B9">
        <w:rPr>
          <w:b/>
          <w:shd w:val="clear" w:color="auto" w:fill="FFFFFF"/>
        </w:rPr>
        <w:t>]</w:t>
      </w:r>
      <w:r w:rsidR="00D607B9">
        <w:rPr>
          <w:rFonts w:asciiTheme="minorHAnsi" w:eastAsia="Times New Roman" w:hAnsiTheme="minorHAnsi" w:cstheme="minorHAnsi"/>
          <w:color w:val="000000" w:themeColor="text1"/>
          <w:lang w:eastAsia="cs-CZ"/>
        </w:rPr>
        <w:tab/>
      </w:r>
      <w:r w:rsidR="00D607B9" w:rsidRPr="00D607B9">
        <w:rPr>
          <w:rFonts w:asciiTheme="minorHAnsi" w:eastAsia="Times New Roman" w:hAnsiTheme="minorHAnsi" w:cstheme="minorHAnsi"/>
          <w:b/>
          <w:color w:val="000000" w:themeColor="text1"/>
          <w:lang w:eastAsia="cs-CZ"/>
        </w:rPr>
        <w:t>Čtvrtý krok testu</w:t>
      </w:r>
      <w:r w:rsidR="00D607B9" w:rsidRPr="00D607B9">
        <w:rPr>
          <w:rFonts w:asciiTheme="minorHAnsi" w:eastAsia="Times New Roman" w:hAnsiTheme="minorHAnsi" w:cstheme="minorHAnsi"/>
          <w:color w:val="000000" w:themeColor="text1"/>
          <w:lang w:eastAsia="cs-CZ"/>
        </w:rPr>
        <w:t xml:space="preserve"> týkající se aplikace principu nerozumnosti, musí být velmi restriktivní a měl by se omezit jen na případy, kdy se rozhodnutí obce jeví jako zjevně absurdní [viz nález Ústavního soudu sp. zn. Pl. ÚS 57/05, ze dne 13. 9. 2006 (N 160/42 SbNU 317, č. 486/2006 Sb.].</w:t>
      </w:r>
    </w:p>
    <w:p w:rsidR="00D61DF1" w:rsidRDefault="003B0F71" w:rsidP="00D61DF1">
      <w:pPr>
        <w:spacing w:after="240" w:line="240" w:lineRule="auto"/>
        <w:jc w:val="both"/>
        <w:rPr>
          <w:b/>
          <w:shd w:val="clear" w:color="auto" w:fill="FFFFFF"/>
        </w:rPr>
      </w:pPr>
      <w:r>
        <w:rPr>
          <w:b/>
          <w:shd w:val="clear" w:color="auto" w:fill="FFFFFF"/>
        </w:rPr>
        <w:t>[73</w:t>
      </w:r>
      <w:r w:rsidR="00D607B9">
        <w:rPr>
          <w:b/>
          <w:shd w:val="clear" w:color="auto" w:fill="FFFFFF"/>
        </w:rPr>
        <w:t>]</w:t>
      </w:r>
      <w:r w:rsidR="00D607B9">
        <w:rPr>
          <w:b/>
          <w:shd w:val="clear" w:color="auto" w:fill="FFFFFF"/>
        </w:rPr>
        <w:tab/>
      </w:r>
      <w:r w:rsidR="00D607B9" w:rsidRPr="00D607B9">
        <w:rPr>
          <w:b/>
          <w:shd w:val="clear" w:color="auto" w:fill="FFFFFF"/>
        </w:rPr>
        <w:t xml:space="preserve">Navrhovatel v rámci svého návrhu vznáší námitky proti vyhlášce spadající do </w:t>
      </w:r>
      <w:r w:rsidR="00225F8E">
        <w:rPr>
          <w:b/>
          <w:shd w:val="clear" w:color="auto" w:fill="FFFFFF"/>
        </w:rPr>
        <w:t xml:space="preserve">prvního, </w:t>
      </w:r>
      <w:r w:rsidR="00D607B9" w:rsidRPr="00D607B9">
        <w:rPr>
          <w:b/>
          <w:shd w:val="clear" w:color="auto" w:fill="FFFFFF"/>
        </w:rPr>
        <w:t>třetího a čtvrtého kroku testu</w:t>
      </w:r>
      <w:r w:rsidR="001E0930">
        <w:rPr>
          <w:b/>
          <w:shd w:val="clear" w:color="auto" w:fill="FFFFFF"/>
        </w:rPr>
        <w:t xml:space="preserve"> obsahující</w:t>
      </w:r>
      <w:r w:rsidR="004D6B9F">
        <w:rPr>
          <w:b/>
          <w:shd w:val="clear" w:color="auto" w:fill="FFFFFF"/>
        </w:rPr>
        <w:t>ho</w:t>
      </w:r>
      <w:r w:rsidR="001E0930">
        <w:rPr>
          <w:b/>
          <w:shd w:val="clear" w:color="auto" w:fill="FFFFFF"/>
        </w:rPr>
        <w:t xml:space="preserve"> materiální kritéria. </w:t>
      </w:r>
    </w:p>
    <w:p w:rsidR="00D61DF1" w:rsidRPr="00787CF3" w:rsidRDefault="00D61DF1" w:rsidP="00D61DF1">
      <w:pPr>
        <w:spacing w:after="120" w:line="240" w:lineRule="auto"/>
        <w:ind w:left="360"/>
        <w:jc w:val="center"/>
        <w:rPr>
          <w:b/>
          <w:sz w:val="24"/>
          <w:szCs w:val="24"/>
          <w:shd w:val="clear" w:color="auto" w:fill="FFFFFF"/>
        </w:rPr>
      </w:pPr>
      <w:r>
        <w:rPr>
          <w:b/>
          <w:sz w:val="24"/>
          <w:szCs w:val="24"/>
          <w:shd w:val="clear" w:color="auto" w:fill="FFFFFF"/>
        </w:rPr>
        <w:t>VIII</w:t>
      </w:r>
      <w:r w:rsidRPr="00787CF3">
        <w:rPr>
          <w:b/>
          <w:sz w:val="24"/>
          <w:szCs w:val="24"/>
          <w:shd w:val="clear" w:color="auto" w:fill="FFFFFF"/>
        </w:rPr>
        <w:t xml:space="preserve">. </w:t>
      </w:r>
      <w:r w:rsidRPr="00787CF3">
        <w:rPr>
          <w:b/>
          <w:sz w:val="24"/>
          <w:szCs w:val="24"/>
          <w:shd w:val="clear" w:color="auto" w:fill="FFFFFF"/>
        </w:rPr>
        <w:tab/>
      </w:r>
    </w:p>
    <w:p w:rsidR="00D61DF1" w:rsidRDefault="00D61DF1" w:rsidP="00164FBB">
      <w:pPr>
        <w:pStyle w:val="Odstavecseseznamem"/>
        <w:spacing w:after="120" w:line="240" w:lineRule="auto"/>
        <w:contextualSpacing w:val="0"/>
        <w:jc w:val="center"/>
        <w:rPr>
          <w:b/>
          <w:sz w:val="24"/>
          <w:szCs w:val="24"/>
          <w:shd w:val="clear" w:color="auto" w:fill="FFFFFF"/>
        </w:rPr>
      </w:pPr>
      <w:r>
        <w:rPr>
          <w:b/>
          <w:sz w:val="24"/>
          <w:szCs w:val="24"/>
          <w:shd w:val="clear" w:color="auto" w:fill="FFFFFF"/>
        </w:rPr>
        <w:t>Rozpor vyhlášky s ústavním pořádkem</w:t>
      </w:r>
      <w:r w:rsidR="00164FBB">
        <w:rPr>
          <w:b/>
          <w:sz w:val="24"/>
          <w:szCs w:val="24"/>
          <w:shd w:val="clear" w:color="auto" w:fill="FFFFFF"/>
        </w:rPr>
        <w:t>, zákonem o hazardu</w:t>
      </w:r>
      <w:r>
        <w:rPr>
          <w:b/>
          <w:sz w:val="24"/>
          <w:szCs w:val="24"/>
          <w:shd w:val="clear" w:color="auto" w:fill="FFFFFF"/>
        </w:rPr>
        <w:t xml:space="preserve"> a zákonem o HMP</w:t>
      </w:r>
    </w:p>
    <w:p w:rsidR="001B2FC0" w:rsidRPr="00AB0F22" w:rsidRDefault="003A6E45" w:rsidP="001B2FC0">
      <w:pPr>
        <w:pStyle w:val="Odstavecseseznamem"/>
        <w:spacing w:after="120" w:line="240" w:lineRule="auto"/>
        <w:contextualSpacing w:val="0"/>
        <w:jc w:val="center"/>
        <w:rPr>
          <w:b/>
          <w:sz w:val="24"/>
          <w:szCs w:val="24"/>
          <w:shd w:val="clear" w:color="auto" w:fill="FFFFFF"/>
        </w:rPr>
      </w:pPr>
      <w:r>
        <w:rPr>
          <w:b/>
          <w:sz w:val="24"/>
          <w:szCs w:val="24"/>
          <w:shd w:val="clear" w:color="auto" w:fill="FFFFFF"/>
        </w:rPr>
        <w:t xml:space="preserve">VIII. </w:t>
      </w:r>
      <w:r w:rsidR="001B2FC0">
        <w:rPr>
          <w:b/>
          <w:sz w:val="24"/>
          <w:szCs w:val="24"/>
          <w:shd w:val="clear" w:color="auto" w:fill="FFFFFF"/>
        </w:rPr>
        <w:t xml:space="preserve">A) </w:t>
      </w:r>
      <w:r>
        <w:rPr>
          <w:b/>
          <w:sz w:val="24"/>
          <w:szCs w:val="24"/>
          <w:shd w:val="clear" w:color="auto" w:fill="FFFFFF"/>
        </w:rPr>
        <w:t>(Ne)určité vymezení míst ve vyhlášce</w:t>
      </w:r>
    </w:p>
    <w:p w:rsidR="001B2FC0" w:rsidRPr="001B2FC0" w:rsidRDefault="001B2FC0" w:rsidP="001B2FC0">
      <w:pPr>
        <w:spacing w:after="120" w:line="240" w:lineRule="auto"/>
        <w:jc w:val="both"/>
        <w:rPr>
          <w:b/>
          <w:shd w:val="clear" w:color="auto" w:fill="FFFFFF"/>
        </w:rPr>
      </w:pPr>
      <w:r>
        <w:rPr>
          <w:b/>
          <w:shd w:val="clear" w:color="auto" w:fill="FFFFFF"/>
        </w:rPr>
        <w:t>[74</w:t>
      </w:r>
      <w:r w:rsidRPr="009B051E">
        <w:rPr>
          <w:b/>
          <w:shd w:val="clear" w:color="auto" w:fill="FFFFFF"/>
        </w:rPr>
        <w:t>]</w:t>
      </w:r>
      <w:r w:rsidRPr="009B051E">
        <w:rPr>
          <w:b/>
          <w:shd w:val="clear" w:color="auto" w:fill="FFFFFF"/>
        </w:rPr>
        <w:tab/>
        <w:t xml:space="preserve">Vyhláška </w:t>
      </w:r>
      <w:r>
        <w:rPr>
          <w:shd w:val="clear" w:color="auto" w:fill="FFFFFF"/>
        </w:rPr>
        <w:t>uvádí</w:t>
      </w:r>
      <w:r w:rsidRPr="009B051E">
        <w:rPr>
          <w:shd w:val="clear" w:color="auto" w:fill="FFFFFF"/>
        </w:rPr>
        <w:t>, že byla</w:t>
      </w:r>
      <w:r w:rsidRPr="009B051E">
        <w:rPr>
          <w:b/>
          <w:shd w:val="clear" w:color="auto" w:fill="FFFFFF"/>
        </w:rPr>
        <w:t xml:space="preserve"> vydána</w:t>
      </w:r>
      <w:r>
        <w:rPr>
          <w:b/>
          <w:shd w:val="clear" w:color="auto" w:fill="FFFFFF"/>
        </w:rPr>
        <w:t xml:space="preserve"> s odkazem na zákonné zmocnění</w:t>
      </w:r>
      <w:r w:rsidRPr="009B051E">
        <w:rPr>
          <w:b/>
          <w:shd w:val="clear" w:color="auto" w:fill="FFFFFF"/>
        </w:rPr>
        <w:t xml:space="preserve">, </w:t>
      </w:r>
      <w:r w:rsidRPr="001B2FC0">
        <w:rPr>
          <w:shd w:val="clear" w:color="auto" w:fill="FFFFFF"/>
        </w:rPr>
        <w:t>viz</w:t>
      </w:r>
      <w:r>
        <w:rPr>
          <w:shd w:val="clear" w:color="auto" w:fill="FFFFFF"/>
        </w:rPr>
        <w:t xml:space="preserve"> citace ze</w:t>
      </w:r>
      <w:r w:rsidRPr="001B2FC0">
        <w:rPr>
          <w:shd w:val="clear" w:color="auto" w:fill="FFFFFF"/>
        </w:rPr>
        <w:t xml:space="preserve"> </w:t>
      </w:r>
      <w:r w:rsidR="003A6E45">
        <w:rPr>
          <w:shd w:val="clear" w:color="auto" w:fill="FFFFFF"/>
        </w:rPr>
        <w:t>záhlaví v</w:t>
      </w:r>
      <w:r w:rsidRPr="009B051E">
        <w:rPr>
          <w:shd w:val="clear" w:color="auto" w:fill="FFFFFF"/>
        </w:rPr>
        <w:t>yhlášky</w:t>
      </w:r>
      <w:r w:rsidRPr="009B051E">
        <w:rPr>
          <w:b/>
          <w:shd w:val="clear" w:color="auto" w:fill="FFFFFF"/>
        </w:rPr>
        <w:t>:</w:t>
      </w:r>
      <w:r>
        <w:rPr>
          <w:b/>
          <w:shd w:val="clear" w:color="auto" w:fill="FFFFFF"/>
        </w:rPr>
        <w:t xml:space="preserve"> </w:t>
      </w:r>
      <w:r w:rsidRPr="009B051E">
        <w:rPr>
          <w:rFonts w:asciiTheme="minorHAnsi" w:hAnsiTheme="minorHAnsi" w:cstheme="minorHAnsi"/>
          <w:lang w:eastAsia="cs-CZ"/>
        </w:rPr>
        <w:t>„</w:t>
      </w:r>
      <w:r w:rsidRPr="001B2FC0">
        <w:rPr>
          <w:rFonts w:asciiTheme="minorHAnsi" w:hAnsiTheme="minorHAnsi" w:cstheme="minorHAnsi"/>
          <w:i/>
          <w:lang w:eastAsia="cs-CZ"/>
        </w:rPr>
        <w:t xml:space="preserve">Zastupitelstvo hlavního města Prahy se usneslo dne 10. 9. 2020 vydat </w:t>
      </w:r>
      <w:r w:rsidRPr="001B2FC0">
        <w:rPr>
          <w:rFonts w:asciiTheme="minorHAnsi" w:hAnsiTheme="minorHAnsi" w:cstheme="minorHAnsi"/>
          <w:b/>
          <w:i/>
          <w:lang w:eastAsia="cs-CZ"/>
        </w:rPr>
        <w:t>podle § 44 odst. 3 písm. a) a d)</w:t>
      </w:r>
      <w:r w:rsidRPr="001B2FC0">
        <w:rPr>
          <w:rFonts w:asciiTheme="minorHAnsi" w:hAnsiTheme="minorHAnsi" w:cstheme="minorHAnsi"/>
          <w:i/>
          <w:lang w:eastAsia="cs-CZ"/>
        </w:rPr>
        <w:t xml:space="preserve"> </w:t>
      </w:r>
      <w:r w:rsidRPr="001B2FC0">
        <w:rPr>
          <w:rFonts w:asciiTheme="minorHAnsi" w:hAnsiTheme="minorHAnsi" w:cstheme="minorHAnsi"/>
          <w:b/>
          <w:i/>
          <w:lang w:eastAsia="cs-CZ"/>
        </w:rPr>
        <w:t>zákona</w:t>
      </w:r>
      <w:r w:rsidRPr="001B2FC0">
        <w:rPr>
          <w:rFonts w:asciiTheme="minorHAnsi" w:hAnsiTheme="minorHAnsi" w:cstheme="minorHAnsi"/>
          <w:i/>
          <w:lang w:eastAsia="cs-CZ"/>
        </w:rPr>
        <w:t xml:space="preserve"> č. 131/2000 Sb., </w:t>
      </w:r>
      <w:r w:rsidRPr="001B2FC0">
        <w:rPr>
          <w:rFonts w:asciiTheme="minorHAnsi" w:hAnsiTheme="minorHAnsi" w:cstheme="minorHAnsi"/>
          <w:b/>
          <w:i/>
          <w:lang w:eastAsia="cs-CZ"/>
        </w:rPr>
        <w:t>o hlavním městě Praze</w:t>
      </w:r>
      <w:r w:rsidRPr="001B2FC0">
        <w:rPr>
          <w:rFonts w:asciiTheme="minorHAnsi" w:hAnsiTheme="minorHAnsi" w:cstheme="minorHAnsi"/>
          <w:i/>
          <w:lang w:eastAsia="cs-CZ"/>
        </w:rPr>
        <w:t xml:space="preserve">, </w:t>
      </w:r>
      <w:r w:rsidRPr="001B2FC0">
        <w:rPr>
          <w:rFonts w:asciiTheme="minorHAnsi" w:hAnsiTheme="minorHAnsi" w:cstheme="minorHAnsi"/>
          <w:b/>
          <w:i/>
          <w:lang w:eastAsia="cs-CZ"/>
        </w:rPr>
        <w:t>a</w:t>
      </w:r>
      <w:r w:rsidRPr="001B2FC0">
        <w:rPr>
          <w:rFonts w:asciiTheme="minorHAnsi" w:hAnsiTheme="minorHAnsi" w:cstheme="minorHAnsi"/>
          <w:i/>
          <w:lang w:eastAsia="cs-CZ"/>
        </w:rPr>
        <w:t xml:space="preserve"> podle </w:t>
      </w:r>
      <w:r w:rsidRPr="001B2FC0">
        <w:rPr>
          <w:rFonts w:asciiTheme="minorHAnsi" w:hAnsiTheme="minorHAnsi" w:cstheme="minorHAnsi"/>
          <w:b/>
          <w:i/>
          <w:lang w:eastAsia="cs-CZ"/>
        </w:rPr>
        <w:t>§ 12 odst. 1 zákona</w:t>
      </w:r>
      <w:r w:rsidRPr="001B2FC0">
        <w:rPr>
          <w:rFonts w:asciiTheme="minorHAnsi" w:hAnsiTheme="minorHAnsi" w:cstheme="minorHAnsi"/>
          <w:i/>
          <w:lang w:eastAsia="cs-CZ"/>
        </w:rPr>
        <w:t xml:space="preserve"> č. 186/2016 Sb., </w:t>
      </w:r>
      <w:r w:rsidRPr="001B2FC0">
        <w:rPr>
          <w:rFonts w:asciiTheme="minorHAnsi" w:hAnsiTheme="minorHAnsi" w:cstheme="minorHAnsi"/>
          <w:b/>
          <w:i/>
          <w:lang w:eastAsia="cs-CZ"/>
        </w:rPr>
        <w:t>o hazardních hrách</w:t>
      </w:r>
      <w:r w:rsidRPr="001B2FC0">
        <w:rPr>
          <w:rFonts w:asciiTheme="minorHAnsi" w:hAnsiTheme="minorHAnsi" w:cstheme="minorHAnsi"/>
          <w:i/>
          <w:lang w:eastAsia="cs-CZ"/>
        </w:rPr>
        <w:t>, tuto obecně závaznou vyhlášku…</w:t>
      </w:r>
      <w:r w:rsidRPr="009B051E">
        <w:rPr>
          <w:rFonts w:asciiTheme="minorHAnsi" w:hAnsiTheme="minorHAnsi" w:cstheme="minorHAnsi"/>
          <w:lang w:eastAsia="cs-CZ"/>
        </w:rPr>
        <w:t>“</w:t>
      </w:r>
    </w:p>
    <w:p w:rsidR="001B2FC0" w:rsidRPr="00A151D4" w:rsidRDefault="001B2FC0" w:rsidP="001B2FC0">
      <w:pPr>
        <w:autoSpaceDE w:val="0"/>
        <w:autoSpaceDN w:val="0"/>
        <w:adjustRightInd w:val="0"/>
        <w:spacing w:after="120" w:line="240" w:lineRule="auto"/>
        <w:jc w:val="both"/>
        <w:rPr>
          <w:rFonts w:asciiTheme="minorHAnsi" w:hAnsiTheme="minorHAnsi" w:cstheme="minorHAnsi"/>
          <w:lang w:eastAsia="cs-CZ"/>
        </w:rPr>
      </w:pPr>
      <w:r>
        <w:rPr>
          <w:b/>
          <w:shd w:val="clear" w:color="auto" w:fill="FFFFFF"/>
        </w:rPr>
        <w:t>[75</w:t>
      </w:r>
      <w:r w:rsidRPr="009B051E">
        <w:rPr>
          <w:b/>
          <w:shd w:val="clear" w:color="auto" w:fill="FFFFFF"/>
        </w:rPr>
        <w:t>]</w:t>
      </w:r>
      <w:r>
        <w:rPr>
          <w:b/>
          <w:shd w:val="clear" w:color="auto" w:fill="FFFFFF"/>
        </w:rPr>
        <w:t xml:space="preserve"> </w:t>
      </w:r>
      <w:r>
        <w:rPr>
          <w:b/>
          <w:shd w:val="clear" w:color="auto" w:fill="FFFFFF"/>
        </w:rPr>
        <w:tab/>
      </w:r>
      <w:r w:rsidRPr="009B051E">
        <w:rPr>
          <w:rFonts w:asciiTheme="minorHAnsi" w:hAnsiTheme="minorHAnsi" w:cstheme="minorHAnsi"/>
          <w:lang w:eastAsia="cs-CZ"/>
        </w:rPr>
        <w:t>Předestřen</w:t>
      </w:r>
      <w:r w:rsidR="00C56EAB">
        <w:rPr>
          <w:rFonts w:asciiTheme="minorHAnsi" w:hAnsiTheme="minorHAnsi" w:cstheme="minorHAnsi"/>
          <w:lang w:eastAsia="cs-CZ"/>
        </w:rPr>
        <w:t>á zákonná ustanovení, na která v</w:t>
      </w:r>
      <w:r w:rsidRPr="009B051E">
        <w:rPr>
          <w:rFonts w:asciiTheme="minorHAnsi" w:hAnsiTheme="minorHAnsi" w:cstheme="minorHAnsi"/>
          <w:lang w:eastAsia="cs-CZ"/>
        </w:rPr>
        <w:t xml:space="preserve">yhláška odkazuje, </w:t>
      </w:r>
      <w:r>
        <w:rPr>
          <w:rFonts w:asciiTheme="minorHAnsi" w:hAnsiTheme="minorHAnsi" w:cstheme="minorHAnsi"/>
          <w:lang w:eastAsia="cs-CZ"/>
        </w:rPr>
        <w:t xml:space="preserve">výslovně </w:t>
      </w:r>
      <w:r w:rsidRPr="00A151D4">
        <w:rPr>
          <w:rFonts w:asciiTheme="minorHAnsi" w:hAnsiTheme="minorHAnsi" w:cstheme="minorHAnsi"/>
          <w:lang w:eastAsia="cs-CZ"/>
        </w:rPr>
        <w:t>požadují, aby došlo k</w:t>
      </w:r>
      <w:r>
        <w:rPr>
          <w:rFonts w:asciiTheme="minorHAnsi" w:hAnsiTheme="minorHAnsi" w:cstheme="minorHAnsi"/>
          <w:lang w:eastAsia="cs-CZ"/>
        </w:rPr>
        <w:t> </w:t>
      </w:r>
      <w:r w:rsidRPr="001B2FC0">
        <w:rPr>
          <w:rFonts w:asciiTheme="minorHAnsi" w:hAnsiTheme="minorHAnsi" w:cstheme="minorHAnsi"/>
          <w:b/>
          <w:u w:val="single"/>
          <w:lang w:eastAsia="cs-CZ"/>
        </w:rPr>
        <w:t>určení</w:t>
      </w:r>
      <w:r w:rsidRPr="001B2FC0">
        <w:rPr>
          <w:b/>
          <w:u w:val="single"/>
          <w:shd w:val="clear" w:color="auto" w:fill="FFFFFF"/>
        </w:rPr>
        <w:t xml:space="preserve"> míst a časů</w:t>
      </w:r>
      <w:r>
        <w:rPr>
          <w:rFonts w:asciiTheme="minorHAnsi" w:hAnsiTheme="minorHAnsi" w:cstheme="minorHAnsi"/>
          <w:lang w:eastAsia="cs-CZ"/>
        </w:rPr>
        <w:t>:</w:t>
      </w:r>
    </w:p>
    <w:p w:rsidR="001B2FC0" w:rsidRPr="001B2FC0" w:rsidRDefault="001B2FC0" w:rsidP="001B2FC0">
      <w:pPr>
        <w:pStyle w:val="Odstavecseseznamem"/>
        <w:numPr>
          <w:ilvl w:val="0"/>
          <w:numId w:val="20"/>
        </w:numPr>
        <w:spacing w:after="120" w:line="240" w:lineRule="auto"/>
        <w:ind w:left="284" w:hanging="284"/>
        <w:jc w:val="both"/>
        <w:rPr>
          <w:shd w:val="clear" w:color="auto" w:fill="FFFFFF"/>
        </w:rPr>
      </w:pPr>
      <w:r w:rsidRPr="001B2FC0">
        <w:rPr>
          <w:shd w:val="clear" w:color="auto" w:fill="FFFFFF"/>
        </w:rPr>
        <w:t>kde je provozování hazardních her povoleno, resp. kde je zakázáno (srov. § 12 odst. 1 zákona o hazardu);</w:t>
      </w:r>
    </w:p>
    <w:p w:rsidR="001B2FC0" w:rsidRPr="001B2FC0" w:rsidRDefault="001B2FC0" w:rsidP="001B2FC0">
      <w:pPr>
        <w:pStyle w:val="Odstavecseseznamem"/>
        <w:numPr>
          <w:ilvl w:val="0"/>
          <w:numId w:val="20"/>
        </w:numPr>
        <w:spacing w:after="120" w:line="240" w:lineRule="auto"/>
        <w:ind w:left="284" w:hanging="284"/>
        <w:jc w:val="both"/>
        <w:rPr>
          <w:shd w:val="clear" w:color="auto" w:fill="FFFFFF"/>
        </w:rPr>
      </w:pPr>
      <w:r w:rsidRPr="001B2FC0">
        <w:rPr>
          <w:shd w:val="clear" w:color="auto" w:fill="FFFFFF"/>
        </w:rPr>
        <w:t>lze činnost (</w:t>
      </w:r>
      <w:r>
        <w:rPr>
          <w:shd w:val="clear" w:color="auto" w:fill="FFFFFF"/>
        </w:rPr>
        <w:t>rozuměj</w:t>
      </w:r>
      <w:r w:rsidRPr="001B2FC0">
        <w:rPr>
          <w:shd w:val="clear" w:color="auto" w:fill="FFFFFF"/>
        </w:rPr>
        <w:t xml:space="preserve"> provozování hazardu) vykonávat, resp. kde je to zakázáno </w:t>
      </w:r>
      <w:r>
        <w:rPr>
          <w:shd w:val="clear" w:color="auto" w:fill="FFFFFF"/>
        </w:rPr>
        <w:t>[</w:t>
      </w:r>
      <w:r w:rsidRPr="001B2FC0">
        <w:rPr>
          <w:shd w:val="clear" w:color="auto" w:fill="FFFFFF"/>
        </w:rPr>
        <w:t>srov. § 44 odst. 3 písm. a) zákona o HMP</w:t>
      </w:r>
      <w:r>
        <w:rPr>
          <w:shd w:val="clear" w:color="auto" w:fill="FFFFFF"/>
        </w:rPr>
        <w:t>]</w:t>
      </w:r>
      <w:r w:rsidRPr="001B2FC0">
        <w:rPr>
          <w:shd w:val="clear" w:color="auto" w:fill="FFFFFF"/>
        </w:rPr>
        <w:t>.</w:t>
      </w:r>
    </w:p>
    <w:p w:rsidR="00C56EAB" w:rsidRDefault="001B2FC0" w:rsidP="00C56EAB">
      <w:pPr>
        <w:spacing w:after="120" w:line="240" w:lineRule="auto"/>
        <w:jc w:val="both"/>
        <w:rPr>
          <w:rFonts w:asciiTheme="minorHAnsi" w:hAnsiTheme="minorHAnsi" w:cstheme="minorHAnsi"/>
          <w:shd w:val="clear" w:color="auto" w:fill="FFFFFF"/>
        </w:rPr>
      </w:pPr>
      <w:r>
        <w:rPr>
          <w:b/>
          <w:shd w:val="clear" w:color="auto" w:fill="FFFFFF"/>
        </w:rPr>
        <w:t>[76</w:t>
      </w:r>
      <w:r w:rsidRPr="009B051E">
        <w:rPr>
          <w:b/>
          <w:shd w:val="clear" w:color="auto" w:fill="FFFFFF"/>
        </w:rPr>
        <w:t>]</w:t>
      </w:r>
      <w:r>
        <w:rPr>
          <w:b/>
          <w:shd w:val="clear" w:color="auto" w:fill="FFFFFF"/>
        </w:rPr>
        <w:t xml:space="preserve"> </w:t>
      </w:r>
      <w:r>
        <w:rPr>
          <w:b/>
          <w:shd w:val="clear" w:color="auto" w:fill="FFFFFF"/>
        </w:rPr>
        <w:tab/>
      </w:r>
      <w:r>
        <w:rPr>
          <w:shd w:val="clear" w:color="auto" w:fill="FFFFFF"/>
        </w:rPr>
        <w:t>Způso</w:t>
      </w:r>
      <w:r w:rsidR="00C56EAB">
        <w:rPr>
          <w:shd w:val="clear" w:color="auto" w:fill="FFFFFF"/>
        </w:rPr>
        <w:t>b regulace hazardu, který však v</w:t>
      </w:r>
      <w:r>
        <w:rPr>
          <w:shd w:val="clear" w:color="auto" w:fill="FFFFFF"/>
        </w:rPr>
        <w:t xml:space="preserve">yhláška volí, kdy má být za ono „místo“ považováno </w:t>
      </w:r>
      <w:r w:rsidRPr="00441AB2">
        <w:rPr>
          <w:b/>
          <w:shd w:val="clear" w:color="auto" w:fill="FFFFFF"/>
        </w:rPr>
        <w:t>území dané plochou (rozlohou) městských částí</w:t>
      </w:r>
      <w:r>
        <w:rPr>
          <w:b/>
          <w:shd w:val="clear" w:color="auto" w:fill="FFFFFF"/>
        </w:rPr>
        <w:t xml:space="preserve"> hlavního města Prahy</w:t>
      </w:r>
      <w:r>
        <w:rPr>
          <w:shd w:val="clear" w:color="auto" w:fill="FFFFFF"/>
        </w:rPr>
        <w:t xml:space="preserve"> </w:t>
      </w:r>
      <w:r w:rsidRPr="00441AB2">
        <w:rPr>
          <w:b/>
          <w:shd w:val="clear" w:color="auto" w:fill="FFFFFF"/>
        </w:rPr>
        <w:t>ve vyhlášce neuvedených</w:t>
      </w:r>
      <w:r>
        <w:rPr>
          <w:shd w:val="clear" w:color="auto" w:fill="FFFFFF"/>
        </w:rPr>
        <w:t xml:space="preserve"> jako těch, kde je provozování živých her </w:t>
      </w:r>
      <w:r w:rsidR="00C56EAB">
        <w:rPr>
          <w:shd w:val="clear" w:color="auto" w:fill="FFFFFF"/>
        </w:rPr>
        <w:t>povoleno</w:t>
      </w:r>
      <w:r>
        <w:rPr>
          <w:shd w:val="clear" w:color="auto" w:fill="FFFFFF"/>
        </w:rPr>
        <w:t xml:space="preserve">, tj. </w:t>
      </w:r>
      <w:r w:rsidRPr="00441AB2">
        <w:rPr>
          <w:rFonts w:asciiTheme="minorHAnsi" w:eastAsia="Times New Roman" w:hAnsiTheme="minorHAnsi" w:cstheme="minorHAnsi"/>
          <w:color w:val="000000" w:themeColor="text1"/>
          <w:lang w:eastAsia="cs-CZ"/>
        </w:rPr>
        <w:t>Prah</w:t>
      </w:r>
      <w:r>
        <w:rPr>
          <w:rFonts w:asciiTheme="minorHAnsi" w:eastAsia="Times New Roman" w:hAnsiTheme="minorHAnsi" w:cstheme="minorHAnsi"/>
          <w:color w:val="000000" w:themeColor="text1"/>
          <w:lang w:eastAsia="cs-CZ"/>
        </w:rPr>
        <w:t>y</w:t>
      </w:r>
      <w:r w:rsidRPr="00441AB2">
        <w:rPr>
          <w:rFonts w:asciiTheme="minorHAnsi" w:eastAsia="Times New Roman" w:hAnsiTheme="minorHAnsi" w:cstheme="minorHAnsi"/>
          <w:color w:val="000000" w:themeColor="text1"/>
          <w:lang w:eastAsia="cs-CZ"/>
        </w:rPr>
        <w:t xml:space="preserve"> 1, Prah</w:t>
      </w:r>
      <w:r>
        <w:rPr>
          <w:rFonts w:asciiTheme="minorHAnsi" w:eastAsia="Times New Roman" w:hAnsiTheme="minorHAnsi" w:cstheme="minorHAnsi"/>
          <w:color w:val="000000" w:themeColor="text1"/>
          <w:lang w:eastAsia="cs-CZ"/>
        </w:rPr>
        <w:t>y</w:t>
      </w:r>
      <w:r w:rsidRPr="00441AB2">
        <w:rPr>
          <w:rFonts w:asciiTheme="minorHAnsi" w:eastAsia="Times New Roman" w:hAnsiTheme="minorHAnsi" w:cstheme="minorHAnsi"/>
          <w:color w:val="000000" w:themeColor="text1"/>
          <w:lang w:eastAsia="cs-CZ"/>
        </w:rPr>
        <w:t xml:space="preserve"> 3, Prah</w:t>
      </w:r>
      <w:r>
        <w:rPr>
          <w:rFonts w:asciiTheme="minorHAnsi" w:eastAsia="Times New Roman" w:hAnsiTheme="minorHAnsi" w:cstheme="minorHAnsi"/>
          <w:color w:val="000000" w:themeColor="text1"/>
          <w:lang w:eastAsia="cs-CZ"/>
        </w:rPr>
        <w:t>y</w:t>
      </w:r>
      <w:r w:rsidRPr="00441AB2">
        <w:rPr>
          <w:rFonts w:asciiTheme="minorHAnsi" w:eastAsia="Times New Roman" w:hAnsiTheme="minorHAnsi" w:cstheme="minorHAnsi"/>
          <w:color w:val="000000" w:themeColor="text1"/>
          <w:lang w:eastAsia="cs-CZ"/>
        </w:rPr>
        <w:t xml:space="preserve"> 8, Prah</w:t>
      </w:r>
      <w:r>
        <w:rPr>
          <w:rFonts w:asciiTheme="minorHAnsi" w:eastAsia="Times New Roman" w:hAnsiTheme="minorHAnsi" w:cstheme="minorHAnsi"/>
          <w:color w:val="000000" w:themeColor="text1"/>
          <w:lang w:eastAsia="cs-CZ"/>
        </w:rPr>
        <w:t>y</w:t>
      </w:r>
      <w:r w:rsidRPr="00441AB2">
        <w:rPr>
          <w:rFonts w:asciiTheme="minorHAnsi" w:eastAsia="Times New Roman" w:hAnsiTheme="minorHAnsi" w:cstheme="minorHAnsi"/>
          <w:color w:val="000000" w:themeColor="text1"/>
          <w:lang w:eastAsia="cs-CZ"/>
        </w:rPr>
        <w:t xml:space="preserve"> 9, Prah</w:t>
      </w:r>
      <w:r>
        <w:rPr>
          <w:rFonts w:asciiTheme="minorHAnsi" w:eastAsia="Times New Roman" w:hAnsiTheme="minorHAnsi" w:cstheme="minorHAnsi"/>
          <w:color w:val="000000" w:themeColor="text1"/>
          <w:lang w:eastAsia="cs-CZ"/>
        </w:rPr>
        <w:t>y</w:t>
      </w:r>
      <w:r w:rsidRPr="00441AB2">
        <w:rPr>
          <w:rFonts w:asciiTheme="minorHAnsi" w:eastAsia="Times New Roman" w:hAnsiTheme="minorHAnsi" w:cstheme="minorHAnsi"/>
          <w:color w:val="000000" w:themeColor="text1"/>
          <w:lang w:eastAsia="cs-CZ"/>
        </w:rPr>
        <w:t xml:space="preserve"> 11, Prah</w:t>
      </w:r>
      <w:r>
        <w:rPr>
          <w:rFonts w:asciiTheme="minorHAnsi" w:eastAsia="Times New Roman" w:hAnsiTheme="minorHAnsi" w:cstheme="minorHAnsi"/>
          <w:color w:val="000000" w:themeColor="text1"/>
          <w:lang w:eastAsia="cs-CZ"/>
        </w:rPr>
        <w:t>y</w:t>
      </w:r>
      <w:r w:rsidRPr="00441AB2">
        <w:rPr>
          <w:rFonts w:asciiTheme="minorHAnsi" w:eastAsia="Times New Roman" w:hAnsiTheme="minorHAnsi" w:cstheme="minorHAnsi"/>
          <w:color w:val="000000" w:themeColor="text1"/>
          <w:lang w:eastAsia="cs-CZ"/>
        </w:rPr>
        <w:t xml:space="preserve"> 13, Prah</w:t>
      </w:r>
      <w:r>
        <w:rPr>
          <w:rFonts w:asciiTheme="minorHAnsi" w:eastAsia="Times New Roman" w:hAnsiTheme="minorHAnsi" w:cstheme="minorHAnsi"/>
          <w:color w:val="000000" w:themeColor="text1"/>
          <w:lang w:eastAsia="cs-CZ"/>
        </w:rPr>
        <w:t>y</w:t>
      </w:r>
      <w:r w:rsidRPr="00441AB2">
        <w:rPr>
          <w:rFonts w:asciiTheme="minorHAnsi" w:eastAsia="Times New Roman" w:hAnsiTheme="minorHAnsi" w:cstheme="minorHAnsi"/>
          <w:color w:val="000000" w:themeColor="text1"/>
          <w:lang w:eastAsia="cs-CZ"/>
        </w:rPr>
        <w:t xml:space="preserve"> 14, Prah</w:t>
      </w:r>
      <w:r>
        <w:rPr>
          <w:rFonts w:asciiTheme="minorHAnsi" w:eastAsia="Times New Roman" w:hAnsiTheme="minorHAnsi" w:cstheme="minorHAnsi"/>
          <w:color w:val="000000" w:themeColor="text1"/>
          <w:lang w:eastAsia="cs-CZ"/>
        </w:rPr>
        <w:t>y</w:t>
      </w:r>
      <w:r w:rsidRPr="00441AB2">
        <w:rPr>
          <w:rFonts w:asciiTheme="minorHAnsi" w:eastAsia="Times New Roman" w:hAnsiTheme="minorHAnsi" w:cstheme="minorHAnsi"/>
          <w:color w:val="000000" w:themeColor="text1"/>
          <w:lang w:eastAsia="cs-CZ"/>
        </w:rPr>
        <w:t xml:space="preserve"> 15, Prah</w:t>
      </w:r>
      <w:r>
        <w:rPr>
          <w:rFonts w:asciiTheme="minorHAnsi" w:eastAsia="Times New Roman" w:hAnsiTheme="minorHAnsi" w:cstheme="minorHAnsi"/>
          <w:color w:val="000000" w:themeColor="text1"/>
          <w:lang w:eastAsia="cs-CZ"/>
        </w:rPr>
        <w:t>y</w:t>
      </w:r>
      <w:r w:rsidRPr="00441AB2">
        <w:rPr>
          <w:rFonts w:asciiTheme="minorHAnsi" w:eastAsia="Times New Roman" w:hAnsiTheme="minorHAnsi" w:cstheme="minorHAnsi"/>
          <w:color w:val="000000" w:themeColor="text1"/>
          <w:lang w:eastAsia="cs-CZ"/>
        </w:rPr>
        <w:t xml:space="preserve"> 16, Prah</w:t>
      </w:r>
      <w:r>
        <w:rPr>
          <w:rFonts w:asciiTheme="minorHAnsi" w:eastAsia="Times New Roman" w:hAnsiTheme="minorHAnsi" w:cstheme="minorHAnsi"/>
          <w:color w:val="000000" w:themeColor="text1"/>
          <w:lang w:eastAsia="cs-CZ"/>
        </w:rPr>
        <w:t>y</w:t>
      </w:r>
      <w:r w:rsidRPr="00441AB2">
        <w:rPr>
          <w:rFonts w:asciiTheme="minorHAnsi" w:eastAsia="Times New Roman" w:hAnsiTheme="minorHAnsi" w:cstheme="minorHAnsi"/>
          <w:color w:val="000000" w:themeColor="text1"/>
          <w:lang w:eastAsia="cs-CZ"/>
        </w:rPr>
        <w:t xml:space="preserve"> 17, Prah</w:t>
      </w:r>
      <w:r>
        <w:rPr>
          <w:rFonts w:asciiTheme="minorHAnsi" w:eastAsia="Times New Roman" w:hAnsiTheme="minorHAnsi" w:cstheme="minorHAnsi"/>
          <w:color w:val="000000" w:themeColor="text1"/>
          <w:lang w:eastAsia="cs-CZ"/>
        </w:rPr>
        <w:t>y</w:t>
      </w:r>
      <w:r w:rsidRPr="00441AB2">
        <w:rPr>
          <w:rFonts w:asciiTheme="minorHAnsi" w:eastAsia="Times New Roman" w:hAnsiTheme="minorHAnsi" w:cstheme="minorHAnsi"/>
          <w:color w:val="000000" w:themeColor="text1"/>
          <w:lang w:eastAsia="cs-CZ"/>
        </w:rPr>
        <w:t xml:space="preserve"> 18 a Prah</w:t>
      </w:r>
      <w:r>
        <w:rPr>
          <w:rFonts w:asciiTheme="minorHAnsi" w:eastAsia="Times New Roman" w:hAnsiTheme="minorHAnsi" w:cstheme="minorHAnsi"/>
          <w:color w:val="000000" w:themeColor="text1"/>
          <w:lang w:eastAsia="cs-CZ"/>
        </w:rPr>
        <w:t>y</w:t>
      </w:r>
      <w:r w:rsidRPr="00441AB2">
        <w:rPr>
          <w:rFonts w:asciiTheme="minorHAnsi" w:eastAsia="Times New Roman" w:hAnsiTheme="minorHAnsi" w:cstheme="minorHAnsi"/>
          <w:color w:val="000000" w:themeColor="text1"/>
          <w:lang w:eastAsia="cs-CZ"/>
        </w:rPr>
        <w:t xml:space="preserve"> – Vinoř</w:t>
      </w:r>
      <w:r>
        <w:rPr>
          <w:rFonts w:asciiTheme="minorHAnsi" w:eastAsia="Times New Roman" w:hAnsiTheme="minorHAnsi" w:cstheme="minorHAnsi"/>
          <w:color w:val="000000" w:themeColor="text1"/>
          <w:lang w:eastAsia="cs-CZ"/>
        </w:rPr>
        <w:t>e</w:t>
      </w:r>
      <w:r w:rsidRPr="00441AB2">
        <w:rPr>
          <w:rFonts w:asciiTheme="minorHAnsi" w:eastAsia="Times New Roman" w:hAnsiTheme="minorHAnsi" w:cstheme="minorHAnsi"/>
          <w:color w:val="000000" w:themeColor="text1"/>
          <w:lang w:eastAsia="cs-CZ"/>
        </w:rPr>
        <w:t xml:space="preserve">, </w:t>
      </w:r>
      <w:r>
        <w:rPr>
          <w:rFonts w:asciiTheme="minorHAnsi" w:eastAsia="Times New Roman" w:hAnsiTheme="minorHAnsi" w:cstheme="minorHAnsi"/>
          <w:b/>
          <w:color w:val="000000" w:themeColor="text1"/>
          <w:lang w:eastAsia="cs-CZ"/>
        </w:rPr>
        <w:t xml:space="preserve">zákonnému požadavku určitosti míst zcela nevyhovuje. </w:t>
      </w:r>
      <w:r w:rsidRPr="00441AB2">
        <w:rPr>
          <w:rFonts w:asciiTheme="minorHAnsi" w:eastAsia="Times New Roman" w:hAnsiTheme="minorHAnsi" w:cstheme="minorHAnsi"/>
          <w:color w:val="000000" w:themeColor="text1"/>
          <w:lang w:eastAsia="cs-CZ"/>
        </w:rPr>
        <w:t>Naopak to vede k absurdnímu zá</w:t>
      </w:r>
      <w:r w:rsidR="00C56EAB">
        <w:rPr>
          <w:rFonts w:asciiTheme="minorHAnsi" w:eastAsia="Times New Roman" w:hAnsiTheme="minorHAnsi" w:cstheme="minorHAnsi"/>
          <w:color w:val="000000" w:themeColor="text1"/>
          <w:lang w:eastAsia="cs-CZ"/>
        </w:rPr>
        <w:t>věru, že na tomto „místě“, které</w:t>
      </w:r>
      <w:r w:rsidRPr="00441AB2">
        <w:rPr>
          <w:rFonts w:asciiTheme="minorHAnsi" w:eastAsia="Times New Roman" w:hAnsiTheme="minorHAnsi" w:cstheme="minorHAnsi"/>
          <w:color w:val="000000" w:themeColor="text1"/>
          <w:lang w:eastAsia="cs-CZ"/>
        </w:rPr>
        <w:t xml:space="preserve"> svou rozlohou představuje </w:t>
      </w:r>
      <w:r>
        <w:rPr>
          <w:rFonts w:asciiTheme="minorHAnsi" w:eastAsia="Times New Roman" w:hAnsiTheme="minorHAnsi" w:cstheme="minorHAnsi"/>
          <w:color w:val="000000" w:themeColor="text1"/>
          <w:lang w:eastAsia="cs-CZ"/>
        </w:rPr>
        <w:t xml:space="preserve">přibližně </w:t>
      </w:r>
      <w:r w:rsidRPr="00441AB2">
        <w:rPr>
          <w:rFonts w:asciiTheme="minorHAnsi" w:eastAsia="Times New Roman" w:hAnsiTheme="minorHAnsi" w:cstheme="minorHAnsi"/>
          <w:color w:val="000000" w:themeColor="text1"/>
          <w:lang w:eastAsia="cs-CZ"/>
        </w:rPr>
        <w:t xml:space="preserve">1/3 </w:t>
      </w:r>
      <w:r>
        <w:rPr>
          <w:rFonts w:asciiTheme="minorHAnsi" w:eastAsia="Times New Roman" w:hAnsiTheme="minorHAnsi" w:cstheme="minorHAnsi"/>
          <w:color w:val="000000" w:themeColor="text1"/>
          <w:lang w:eastAsia="cs-CZ"/>
        </w:rPr>
        <w:t>území</w:t>
      </w:r>
      <w:r w:rsidRPr="00441AB2">
        <w:rPr>
          <w:rFonts w:asciiTheme="minorHAnsi" w:eastAsia="Times New Roman" w:hAnsiTheme="minorHAnsi" w:cstheme="minorHAnsi"/>
          <w:color w:val="000000" w:themeColor="text1"/>
          <w:lang w:eastAsia="cs-CZ"/>
        </w:rPr>
        <w:t xml:space="preserve"> celé Prahy, je možné provozovat hazard </w:t>
      </w:r>
      <w:r>
        <w:rPr>
          <w:rFonts w:asciiTheme="minorHAnsi" w:eastAsia="Times New Roman" w:hAnsiTheme="minorHAnsi" w:cstheme="minorHAnsi"/>
          <w:color w:val="000000" w:themeColor="text1"/>
          <w:lang w:eastAsia="cs-CZ"/>
        </w:rPr>
        <w:t xml:space="preserve">doslova </w:t>
      </w:r>
      <w:r w:rsidRPr="00441AB2">
        <w:rPr>
          <w:rFonts w:asciiTheme="minorHAnsi" w:eastAsia="Times New Roman" w:hAnsiTheme="minorHAnsi" w:cstheme="minorHAnsi"/>
          <w:color w:val="000000" w:themeColor="text1"/>
          <w:lang w:eastAsia="cs-CZ"/>
        </w:rPr>
        <w:t>kdek</w:t>
      </w:r>
      <w:r>
        <w:rPr>
          <w:rFonts w:asciiTheme="minorHAnsi" w:eastAsia="Times New Roman" w:hAnsiTheme="minorHAnsi" w:cstheme="minorHAnsi"/>
          <w:color w:val="000000" w:themeColor="text1"/>
          <w:lang w:eastAsia="cs-CZ"/>
        </w:rPr>
        <w:t>oli, a to je proti požadavkům, které jak navrhovatel, tak i další městské části</w:t>
      </w:r>
      <w:r w:rsidR="00C56EAB">
        <w:rPr>
          <w:rFonts w:asciiTheme="minorHAnsi" w:eastAsia="Times New Roman" w:hAnsiTheme="minorHAnsi" w:cstheme="minorHAnsi"/>
          <w:color w:val="000000" w:themeColor="text1"/>
          <w:lang w:eastAsia="cs-CZ"/>
        </w:rPr>
        <w:t xml:space="preserve"> hlavního města Prahy k návrhu v</w:t>
      </w:r>
      <w:r>
        <w:rPr>
          <w:rFonts w:asciiTheme="minorHAnsi" w:eastAsia="Times New Roman" w:hAnsiTheme="minorHAnsi" w:cstheme="minorHAnsi"/>
          <w:color w:val="000000" w:themeColor="text1"/>
          <w:lang w:eastAsia="cs-CZ"/>
        </w:rPr>
        <w:t xml:space="preserve">yhlášky v rámci svých připomínek uplatnily </w:t>
      </w:r>
      <w:r w:rsidRPr="00C56EAB">
        <w:rPr>
          <w:rFonts w:asciiTheme="minorHAnsi" w:eastAsia="Times New Roman" w:hAnsiTheme="minorHAnsi" w:cstheme="minorHAnsi"/>
          <w:color w:val="000000" w:themeColor="text1"/>
          <w:lang w:eastAsia="cs-CZ"/>
        </w:rPr>
        <w:t>(</w:t>
      </w:r>
      <w:r w:rsidR="00C56EAB">
        <w:rPr>
          <w:rFonts w:asciiTheme="minorHAnsi" w:eastAsia="Times New Roman" w:hAnsiTheme="minorHAnsi" w:cstheme="minorHAnsi"/>
          <w:color w:val="000000" w:themeColor="text1"/>
          <w:lang w:eastAsia="cs-CZ"/>
        </w:rPr>
        <w:t>viz</w:t>
      </w:r>
      <w:r w:rsidRPr="00C56EAB">
        <w:rPr>
          <w:rFonts w:asciiTheme="minorHAnsi" w:eastAsia="Times New Roman" w:hAnsiTheme="minorHAnsi" w:cstheme="minorHAnsi"/>
          <w:color w:val="000000" w:themeColor="text1"/>
          <w:lang w:eastAsia="cs-CZ"/>
        </w:rPr>
        <w:t xml:space="preserve"> výše),</w:t>
      </w:r>
      <w:r w:rsidR="00C56EAB">
        <w:rPr>
          <w:rFonts w:asciiTheme="minorHAnsi" w:eastAsia="Times New Roman" w:hAnsiTheme="minorHAnsi" w:cstheme="minorHAnsi"/>
          <w:color w:val="000000" w:themeColor="text1"/>
          <w:lang w:eastAsia="cs-CZ"/>
        </w:rPr>
        <w:t xml:space="preserve"> </w:t>
      </w:r>
      <w:r w:rsidR="00C56EAB" w:rsidRPr="00C56EAB">
        <w:rPr>
          <w:rFonts w:asciiTheme="minorHAnsi" w:eastAsia="Times New Roman" w:hAnsiTheme="minorHAnsi" w:cstheme="minorHAnsi"/>
          <w:b/>
          <w:color w:val="000000" w:themeColor="text1"/>
          <w:lang w:eastAsia="cs-CZ"/>
        </w:rPr>
        <w:t xml:space="preserve">čili vyhláška svým obsahem odporuje </w:t>
      </w:r>
      <w:r w:rsidR="00C56EAB" w:rsidRPr="00C56EAB">
        <w:rPr>
          <w:b/>
          <w:shd w:val="clear" w:color="auto" w:fill="FFFFFF"/>
        </w:rPr>
        <w:t>§ 12 odst. 1 zákona o hazardu a § 44 odst. 3 písm. a) zákona o HMP</w:t>
      </w:r>
      <w:r w:rsidR="003A6E45">
        <w:rPr>
          <w:b/>
          <w:shd w:val="clear" w:color="auto" w:fill="FFFFFF"/>
        </w:rPr>
        <w:t xml:space="preserve"> co do (ne)určitosti vymezení míst, kde lze hazard na území hlavního města Prahy provozovat</w:t>
      </w:r>
      <w:r w:rsidRPr="00C56EAB">
        <w:rPr>
          <w:rFonts w:asciiTheme="minorHAnsi" w:eastAsia="Times New Roman" w:hAnsiTheme="minorHAnsi" w:cstheme="minorHAnsi"/>
          <w:b/>
          <w:color w:val="000000" w:themeColor="text1"/>
          <w:lang w:eastAsia="cs-CZ"/>
        </w:rPr>
        <w:t>.</w:t>
      </w:r>
      <w:r w:rsidR="00C56EAB">
        <w:rPr>
          <w:rFonts w:asciiTheme="minorHAnsi" w:eastAsia="Times New Roman" w:hAnsiTheme="minorHAnsi" w:cstheme="minorHAnsi"/>
          <w:b/>
          <w:color w:val="000000" w:themeColor="text1"/>
          <w:lang w:eastAsia="cs-CZ"/>
        </w:rPr>
        <w:t xml:space="preserve"> </w:t>
      </w:r>
      <w:r w:rsidR="00C56EAB" w:rsidRPr="00A470D2">
        <w:rPr>
          <w:rFonts w:asciiTheme="minorHAnsi" w:hAnsiTheme="minorHAnsi" w:cstheme="minorHAnsi"/>
          <w:shd w:val="clear" w:color="auto" w:fill="FFFFFF"/>
        </w:rPr>
        <w:t xml:space="preserve">Požadavek určitosti a konkrétnosti určení místa </w:t>
      </w:r>
      <w:r w:rsidR="00C56EAB" w:rsidRPr="00A470D2">
        <w:rPr>
          <w:rFonts w:asciiTheme="minorHAnsi" w:hAnsiTheme="minorHAnsi" w:cstheme="minorHAnsi"/>
          <w:shd w:val="clear" w:color="auto" w:fill="FFFFFF"/>
        </w:rPr>
        <w:lastRenderedPageBreak/>
        <w:t>je zřejmý především z § 44 odst. 3 písm. a) zák</w:t>
      </w:r>
      <w:r w:rsidR="003A6E45">
        <w:rPr>
          <w:rFonts w:asciiTheme="minorHAnsi" w:hAnsiTheme="minorHAnsi" w:cstheme="minorHAnsi"/>
          <w:shd w:val="clear" w:color="auto" w:fill="FFFFFF"/>
        </w:rPr>
        <w:t>ona o HMP, kde se doslova uvádí</w:t>
      </w:r>
      <w:r w:rsidR="00C56EAB" w:rsidRPr="00A470D2">
        <w:rPr>
          <w:rFonts w:asciiTheme="minorHAnsi" w:hAnsiTheme="minorHAnsi" w:cstheme="minorHAnsi"/>
          <w:shd w:val="clear" w:color="auto" w:fill="FFFFFF"/>
        </w:rPr>
        <w:t>: „</w:t>
      </w:r>
      <w:r w:rsidR="00C56EAB" w:rsidRPr="00A470D2">
        <w:rPr>
          <w:rFonts w:asciiTheme="minorHAnsi" w:hAnsiTheme="minorHAnsi" w:cstheme="minorHAnsi"/>
          <w:i/>
          <w:shd w:val="clear" w:color="auto" w:fill="FFFFFF"/>
        </w:rPr>
        <w:t>…</w:t>
      </w:r>
      <w:r w:rsidR="00C56EAB" w:rsidRPr="00A470D2">
        <w:rPr>
          <w:rFonts w:asciiTheme="minorHAnsi" w:hAnsiTheme="minorHAnsi" w:cstheme="minorHAnsi"/>
          <w:b/>
          <w:i/>
          <w:shd w:val="clear" w:color="auto" w:fill="FFFFFF"/>
        </w:rPr>
        <w:t>určitých</w:t>
      </w:r>
      <w:r w:rsidR="00C56EAB" w:rsidRPr="00A470D2">
        <w:rPr>
          <w:rFonts w:asciiTheme="minorHAnsi" w:hAnsiTheme="minorHAnsi" w:cstheme="minorHAnsi"/>
          <w:i/>
          <w:shd w:val="clear" w:color="auto" w:fill="FFFFFF"/>
        </w:rPr>
        <w:t xml:space="preserve"> veřejně přístupných </w:t>
      </w:r>
      <w:r w:rsidR="00C56EAB" w:rsidRPr="00A470D2">
        <w:rPr>
          <w:rFonts w:asciiTheme="minorHAnsi" w:hAnsiTheme="minorHAnsi" w:cstheme="minorHAnsi"/>
          <w:b/>
          <w:i/>
          <w:shd w:val="clear" w:color="auto" w:fill="FFFFFF"/>
        </w:rPr>
        <w:t>místech</w:t>
      </w:r>
      <w:r w:rsidR="00C56EAB" w:rsidRPr="00A470D2">
        <w:rPr>
          <w:rFonts w:asciiTheme="minorHAnsi" w:hAnsiTheme="minorHAnsi" w:cstheme="minorHAnsi"/>
          <w:i/>
          <w:shd w:val="clear" w:color="auto" w:fill="FFFFFF"/>
        </w:rPr>
        <w:t xml:space="preserve"> v hlavním městě Praze…</w:t>
      </w:r>
      <w:r w:rsidR="00C56EAB" w:rsidRPr="00A470D2">
        <w:rPr>
          <w:rFonts w:asciiTheme="minorHAnsi" w:hAnsiTheme="minorHAnsi" w:cstheme="minorHAnsi"/>
          <w:shd w:val="clear" w:color="auto" w:fill="FFFFFF"/>
        </w:rPr>
        <w:t>“.</w:t>
      </w:r>
    </w:p>
    <w:p w:rsidR="003A6E45" w:rsidRDefault="003A6E45" w:rsidP="003A6E45">
      <w:pPr>
        <w:spacing w:after="0" w:line="240" w:lineRule="auto"/>
        <w:jc w:val="both"/>
        <w:rPr>
          <w:shd w:val="clear" w:color="auto" w:fill="FFFFFF"/>
        </w:rPr>
      </w:pPr>
      <w:r w:rsidRPr="00787CF3">
        <w:rPr>
          <w:b/>
          <w:shd w:val="clear" w:color="auto" w:fill="FFFFFF"/>
        </w:rPr>
        <w:t>Důkazní prostředek:</w:t>
      </w:r>
    </w:p>
    <w:p w:rsidR="003A6E45" w:rsidRPr="003A6E45" w:rsidRDefault="003A6E45" w:rsidP="00C56EAB">
      <w:pPr>
        <w:pStyle w:val="Odstavecseseznamem"/>
        <w:numPr>
          <w:ilvl w:val="0"/>
          <w:numId w:val="18"/>
        </w:numPr>
        <w:spacing w:after="120" w:line="240" w:lineRule="auto"/>
        <w:ind w:left="284" w:hanging="284"/>
        <w:contextualSpacing w:val="0"/>
        <w:jc w:val="both"/>
        <w:rPr>
          <w:b/>
          <w:sz w:val="24"/>
          <w:szCs w:val="24"/>
          <w:shd w:val="clear" w:color="auto" w:fill="FFFFFF"/>
        </w:rPr>
      </w:pPr>
      <w:r w:rsidRPr="003A6E45">
        <w:rPr>
          <w:i/>
          <w:iCs/>
          <w:shd w:val="clear" w:color="auto" w:fill="FFFFFF"/>
        </w:rPr>
        <w:t>důvodová zpráva k § 12 zákona o hazardu</w:t>
      </w:r>
    </w:p>
    <w:p w:rsidR="00AB0F22" w:rsidRPr="00AB0F22" w:rsidRDefault="00D61DF1" w:rsidP="00AB0F22">
      <w:pPr>
        <w:pStyle w:val="Odstavecseseznamem"/>
        <w:spacing w:after="120" w:line="240" w:lineRule="auto"/>
        <w:contextualSpacing w:val="0"/>
        <w:rPr>
          <w:b/>
          <w:sz w:val="24"/>
          <w:szCs w:val="24"/>
          <w:shd w:val="clear" w:color="auto" w:fill="FFFFFF"/>
        </w:rPr>
      </w:pPr>
      <w:r>
        <w:rPr>
          <w:b/>
          <w:sz w:val="24"/>
          <w:szCs w:val="24"/>
          <w:shd w:val="clear" w:color="auto" w:fill="FFFFFF"/>
        </w:rPr>
        <w:t>V</w:t>
      </w:r>
      <w:r w:rsidR="003A6E45">
        <w:rPr>
          <w:b/>
          <w:sz w:val="24"/>
          <w:szCs w:val="24"/>
          <w:shd w:val="clear" w:color="auto" w:fill="FFFFFF"/>
        </w:rPr>
        <w:t>III. B</w:t>
      </w:r>
      <w:r>
        <w:rPr>
          <w:b/>
          <w:sz w:val="24"/>
          <w:szCs w:val="24"/>
          <w:shd w:val="clear" w:color="auto" w:fill="FFFFFF"/>
        </w:rPr>
        <w:t xml:space="preserve">) Vyhláška porušuje právo městské části Praha 18 na samosprávu </w:t>
      </w:r>
      <w:r w:rsidR="00AB0F22">
        <w:rPr>
          <w:b/>
          <w:sz w:val="24"/>
          <w:szCs w:val="24"/>
          <w:shd w:val="clear" w:color="auto" w:fill="FFFFFF"/>
        </w:rPr>
        <w:tab/>
      </w:r>
    </w:p>
    <w:p w:rsidR="000F79EA" w:rsidRDefault="003A6E45" w:rsidP="000F79EA">
      <w:pPr>
        <w:spacing w:after="120" w:line="240" w:lineRule="auto"/>
        <w:jc w:val="both"/>
        <w:rPr>
          <w:shd w:val="clear" w:color="auto" w:fill="FFFFFF"/>
        </w:rPr>
      </w:pPr>
      <w:r>
        <w:rPr>
          <w:b/>
          <w:shd w:val="clear" w:color="auto" w:fill="FFFFFF"/>
        </w:rPr>
        <w:t>[77</w:t>
      </w:r>
      <w:r w:rsidR="00D61DF1">
        <w:rPr>
          <w:b/>
          <w:shd w:val="clear" w:color="auto" w:fill="FFFFFF"/>
        </w:rPr>
        <w:t>]</w:t>
      </w:r>
      <w:r w:rsidR="00D61DF1">
        <w:rPr>
          <w:b/>
          <w:shd w:val="clear" w:color="auto" w:fill="FFFFFF"/>
        </w:rPr>
        <w:tab/>
      </w:r>
      <w:r w:rsidR="00D61DF1" w:rsidRPr="002E63D0">
        <w:rPr>
          <w:b/>
          <w:shd w:val="clear" w:color="auto" w:fill="FFFFFF"/>
        </w:rPr>
        <w:t>Dle navrhovatele vyhláška porušuje právo městské části Praha 18 na samosprávu zakotvené v čl. 8 a čl. 100 odst. 1 Ústavy</w:t>
      </w:r>
      <w:r w:rsidR="00F576E5" w:rsidRPr="002E63D0">
        <w:rPr>
          <w:b/>
          <w:shd w:val="clear" w:color="auto" w:fill="FFFFFF"/>
        </w:rPr>
        <w:t xml:space="preserve"> a konkretizované v zákoně o HMP</w:t>
      </w:r>
      <w:r w:rsidR="001F06D1">
        <w:rPr>
          <w:b/>
          <w:shd w:val="clear" w:color="auto" w:fill="FFFFFF"/>
        </w:rPr>
        <w:t>, a to zásadním způsobem</w:t>
      </w:r>
      <w:r w:rsidR="00F576E5" w:rsidRPr="00F576E5">
        <w:rPr>
          <w:shd w:val="clear" w:color="auto" w:fill="FFFFFF"/>
        </w:rPr>
        <w:t>. Hlavní město Praha vydáním vyhlášky zneužilo (pokud jde o městskou část Praha 18) svou zákonem stanovenou působnost</w:t>
      </w:r>
      <w:r w:rsidR="000F79EA">
        <w:rPr>
          <w:shd w:val="clear" w:color="auto" w:fill="FFFFFF"/>
        </w:rPr>
        <w:t>.</w:t>
      </w:r>
    </w:p>
    <w:p w:rsidR="00E06512" w:rsidRPr="0019790F" w:rsidRDefault="003A6E45" w:rsidP="000F79EA">
      <w:pPr>
        <w:spacing w:after="120" w:line="240" w:lineRule="auto"/>
        <w:jc w:val="both"/>
        <w:rPr>
          <w:b/>
          <w:shd w:val="clear" w:color="auto" w:fill="FFFFFF"/>
        </w:rPr>
      </w:pPr>
      <w:r>
        <w:rPr>
          <w:b/>
          <w:shd w:val="clear" w:color="auto" w:fill="FFFFFF"/>
        </w:rPr>
        <w:t>[78</w:t>
      </w:r>
      <w:r w:rsidR="000F79EA">
        <w:rPr>
          <w:b/>
          <w:shd w:val="clear" w:color="auto" w:fill="FFFFFF"/>
        </w:rPr>
        <w:t>]</w:t>
      </w:r>
      <w:r w:rsidR="000F79EA">
        <w:rPr>
          <w:b/>
          <w:shd w:val="clear" w:color="auto" w:fill="FFFFFF"/>
        </w:rPr>
        <w:tab/>
      </w:r>
      <w:r w:rsidR="002A0D0E">
        <w:rPr>
          <w:b/>
          <w:shd w:val="clear" w:color="auto" w:fill="FFFFFF"/>
        </w:rPr>
        <w:t>H</w:t>
      </w:r>
      <w:r w:rsidR="000F79EA" w:rsidRPr="002E63D0">
        <w:rPr>
          <w:b/>
          <w:shd w:val="clear" w:color="auto" w:fill="FFFFFF"/>
        </w:rPr>
        <w:t>lavní město Praha</w:t>
      </w:r>
      <w:r w:rsidR="00F576E5" w:rsidRPr="002E63D0">
        <w:rPr>
          <w:b/>
          <w:shd w:val="clear" w:color="auto" w:fill="FFFFFF"/>
        </w:rPr>
        <w:t xml:space="preserve"> opomnělo do vyhlášky při přijímání rozhodnutí zakomponovat relevantní připomínky</w:t>
      </w:r>
      <w:r w:rsidR="00D61DF1" w:rsidRPr="002E63D0">
        <w:rPr>
          <w:b/>
          <w:shd w:val="clear" w:color="auto" w:fill="FFFFFF"/>
        </w:rPr>
        <w:t xml:space="preserve"> </w:t>
      </w:r>
      <w:r w:rsidR="00F576E5" w:rsidRPr="002E63D0">
        <w:rPr>
          <w:b/>
          <w:shd w:val="clear" w:color="auto" w:fill="FFFFFF"/>
        </w:rPr>
        <w:t>městské části Praha 18</w:t>
      </w:r>
      <w:r w:rsidR="00225F8E">
        <w:rPr>
          <w:b/>
          <w:shd w:val="clear" w:color="auto" w:fill="FFFFFF"/>
        </w:rPr>
        <w:t xml:space="preserve"> (srov. </w:t>
      </w:r>
      <w:r w:rsidR="00225F8E" w:rsidRPr="00225F8E">
        <w:rPr>
          <w:b/>
          <w:shd w:val="clear" w:color="auto" w:fill="FFFFFF"/>
        </w:rPr>
        <w:t>§</w:t>
      </w:r>
      <w:r w:rsidR="00225F8E">
        <w:rPr>
          <w:b/>
          <w:shd w:val="clear" w:color="auto" w:fill="FFFFFF"/>
        </w:rPr>
        <w:t xml:space="preserve"> 46 odst. 2 zákona o HMP a </w:t>
      </w:r>
      <w:r w:rsidR="00225F8E" w:rsidRPr="00225F8E">
        <w:rPr>
          <w:b/>
          <w:shd w:val="clear" w:color="auto" w:fill="FFFFFF"/>
        </w:rPr>
        <w:t>§ 22</w:t>
      </w:r>
      <w:r w:rsidR="00225F8E">
        <w:rPr>
          <w:b/>
          <w:shd w:val="clear" w:color="auto" w:fill="FFFFFF"/>
        </w:rPr>
        <w:t xml:space="preserve"> a násl. Statutu hlavního města Prahy</w:t>
      </w:r>
      <w:r w:rsidR="00225F8E" w:rsidRPr="00225F8E">
        <w:rPr>
          <w:b/>
          <w:shd w:val="clear" w:color="auto" w:fill="FFFFFF"/>
        </w:rPr>
        <w:t>)</w:t>
      </w:r>
      <w:r w:rsidR="00225F8E">
        <w:rPr>
          <w:b/>
          <w:shd w:val="clear" w:color="auto" w:fill="FFFFFF"/>
        </w:rPr>
        <w:t>, a to sice</w:t>
      </w:r>
      <w:r w:rsidR="00F576E5" w:rsidRPr="002E63D0">
        <w:rPr>
          <w:b/>
          <w:shd w:val="clear" w:color="auto" w:fill="FFFFFF"/>
        </w:rPr>
        <w:t xml:space="preserve"> zejména, aby způsob regulace hazardu zůstal (ve vztahu k městské části Praha 18) založen na tzv. adresných místech, kdy </w:t>
      </w:r>
      <w:r w:rsidR="000F79EA" w:rsidRPr="002E63D0">
        <w:rPr>
          <w:b/>
          <w:shd w:val="clear" w:color="auto" w:fill="FFFFFF"/>
        </w:rPr>
        <w:t xml:space="preserve">stávající </w:t>
      </w:r>
      <w:r w:rsidR="00F576E5" w:rsidRPr="002E63D0">
        <w:rPr>
          <w:b/>
          <w:shd w:val="clear" w:color="auto" w:fill="FFFFFF"/>
        </w:rPr>
        <w:t>2 adresná místa v Letňanech splňují cíle vyhlášky vytyčené v preambuli</w:t>
      </w:r>
      <w:r w:rsidR="00F576E5" w:rsidRPr="00F576E5">
        <w:rPr>
          <w:shd w:val="clear" w:color="auto" w:fill="FFFFFF"/>
        </w:rPr>
        <w:t xml:space="preserve"> (viz </w:t>
      </w:r>
      <w:r w:rsidR="00F576E5" w:rsidRPr="00F576E5">
        <w:rPr>
          <w:iCs/>
          <w:shd w:val="clear" w:color="auto" w:fill="FFFFFF"/>
        </w:rPr>
        <w:t>přípis starosty městské čá</w:t>
      </w:r>
      <w:r w:rsidR="0019790F">
        <w:rPr>
          <w:iCs/>
          <w:shd w:val="clear" w:color="auto" w:fill="FFFFFF"/>
        </w:rPr>
        <w:t>sti Praha 18 Mgr. Zdeňka Kučery</w:t>
      </w:r>
      <w:r w:rsidR="00F576E5" w:rsidRPr="00F576E5">
        <w:rPr>
          <w:iCs/>
          <w:shd w:val="clear" w:color="auto" w:fill="FFFFFF"/>
        </w:rPr>
        <w:t xml:space="preserve"> ze dne 3. 6. 2020 adresovaný účastníkovi</w:t>
      </w:r>
      <w:r w:rsidR="000F79EA">
        <w:rPr>
          <w:iCs/>
          <w:shd w:val="clear" w:color="auto" w:fill="FFFFFF"/>
        </w:rPr>
        <w:t xml:space="preserve"> řízení</w:t>
      </w:r>
      <w:r w:rsidR="00F576E5" w:rsidRPr="00F576E5">
        <w:rPr>
          <w:iCs/>
          <w:shd w:val="clear" w:color="auto" w:fill="FFFFFF"/>
        </w:rPr>
        <w:t xml:space="preserve"> spolu s</w:t>
      </w:r>
      <w:r w:rsidR="00C54BC9">
        <w:rPr>
          <w:iCs/>
          <w:shd w:val="clear" w:color="auto" w:fill="FFFFFF"/>
        </w:rPr>
        <w:t> </w:t>
      </w:r>
      <w:r w:rsidR="00F576E5" w:rsidRPr="00F576E5">
        <w:rPr>
          <w:iCs/>
          <w:shd w:val="clear" w:color="auto" w:fill="FFFFFF"/>
        </w:rPr>
        <w:t>přílohami</w:t>
      </w:r>
      <w:r w:rsidR="00C54BC9">
        <w:rPr>
          <w:iCs/>
          <w:shd w:val="clear" w:color="auto" w:fill="FFFFFF"/>
        </w:rPr>
        <w:t xml:space="preserve"> včetně zpráv od policie a odboru sociální péče a zdravotnictví</w:t>
      </w:r>
      <w:r w:rsidR="000F79EA">
        <w:rPr>
          <w:iCs/>
          <w:shd w:val="clear" w:color="auto" w:fill="FFFFFF"/>
        </w:rPr>
        <w:t xml:space="preserve">, ze kterého současně plyne, proč je hazard povolen </w:t>
      </w:r>
      <w:r w:rsidR="00B117BF">
        <w:rPr>
          <w:iCs/>
          <w:shd w:val="clear" w:color="auto" w:fill="FFFFFF"/>
        </w:rPr>
        <w:t>právě</w:t>
      </w:r>
      <w:r w:rsidR="000F79EA">
        <w:rPr>
          <w:iCs/>
          <w:shd w:val="clear" w:color="auto" w:fill="FFFFFF"/>
        </w:rPr>
        <w:t xml:space="preserve"> na těchto dvou místech</w:t>
      </w:r>
      <w:r w:rsidR="00B117BF">
        <w:rPr>
          <w:rStyle w:val="Znakapoznpodarou"/>
          <w:iCs/>
          <w:shd w:val="clear" w:color="auto" w:fill="FFFFFF"/>
        </w:rPr>
        <w:footnoteReference w:id="9"/>
      </w:r>
      <w:r w:rsidR="002E63D0">
        <w:rPr>
          <w:iCs/>
          <w:shd w:val="clear" w:color="auto" w:fill="FFFFFF"/>
        </w:rPr>
        <w:t xml:space="preserve"> </w:t>
      </w:r>
      <w:r w:rsidR="002E63D0">
        <w:rPr>
          <w:shd w:val="clear" w:color="auto" w:fill="FFFFFF"/>
        </w:rPr>
        <w:t xml:space="preserve"> – </w:t>
      </w:r>
      <w:r w:rsidR="002E63D0" w:rsidRPr="0078107C">
        <w:rPr>
          <w:b/>
          <w:iCs/>
          <w:u w:val="single"/>
          <w:shd w:val="clear" w:color="auto" w:fill="FFFFFF"/>
        </w:rPr>
        <w:t xml:space="preserve">jedná se o dlouholeté provozy, se kterými není problém – hazard se v nich </w:t>
      </w:r>
      <w:r w:rsidR="00A00769">
        <w:rPr>
          <w:b/>
          <w:iCs/>
          <w:u w:val="single"/>
          <w:shd w:val="clear" w:color="auto" w:fill="FFFFFF"/>
        </w:rPr>
        <w:t>uskutečňuje</w:t>
      </w:r>
      <w:r w:rsidR="002E63D0" w:rsidRPr="0078107C">
        <w:rPr>
          <w:b/>
          <w:iCs/>
          <w:u w:val="single"/>
          <w:shd w:val="clear" w:color="auto" w:fill="FFFFFF"/>
        </w:rPr>
        <w:t xml:space="preserve"> nejméně od roku 1989</w:t>
      </w:r>
      <w:r w:rsidR="00F379FF">
        <w:rPr>
          <w:b/>
          <w:iCs/>
          <w:u w:val="single"/>
          <w:shd w:val="clear" w:color="auto" w:fill="FFFFFF"/>
        </w:rPr>
        <w:t>, provozovatelé přispívají do městské kasy nad rámec zákonných odvodů</w:t>
      </w:r>
      <w:r w:rsidR="00DA4579">
        <w:rPr>
          <w:b/>
          <w:iCs/>
          <w:u w:val="single"/>
          <w:shd w:val="clear" w:color="auto" w:fill="FFFFFF"/>
        </w:rPr>
        <w:t xml:space="preserve"> </w:t>
      </w:r>
      <w:r w:rsidR="00DA4579" w:rsidRPr="00F06195">
        <w:rPr>
          <w:b/>
          <w:iCs/>
          <w:u w:val="single"/>
          <w:shd w:val="clear" w:color="auto" w:fill="FFFFFF"/>
        </w:rPr>
        <w:t>atp.</w:t>
      </w:r>
      <w:r w:rsidR="00F576E5" w:rsidRPr="00F06195">
        <w:rPr>
          <w:b/>
          <w:u w:val="single"/>
          <w:shd w:val="clear" w:color="auto" w:fill="FFFFFF"/>
        </w:rPr>
        <w:t>)</w:t>
      </w:r>
      <w:r w:rsidR="00B117BF" w:rsidRPr="00F06195">
        <w:rPr>
          <w:b/>
          <w:u w:val="single"/>
          <w:shd w:val="clear" w:color="auto" w:fill="FFFFFF"/>
        </w:rPr>
        <w:t xml:space="preserve"> a </w:t>
      </w:r>
      <w:r w:rsidR="00225F8E">
        <w:rPr>
          <w:b/>
          <w:u w:val="single"/>
          <w:shd w:val="clear" w:color="auto" w:fill="FFFFFF"/>
        </w:rPr>
        <w:t>odpovídají také přístupu</w:t>
      </w:r>
      <w:r w:rsidR="00B117BF" w:rsidRPr="00A82FC3">
        <w:rPr>
          <w:b/>
          <w:u w:val="single"/>
          <w:shd w:val="clear" w:color="auto" w:fill="FFFFFF"/>
        </w:rPr>
        <w:t xml:space="preserve"> městské části Prahy 18 k hazardu, která jej </w:t>
      </w:r>
      <w:r w:rsidR="00C54BC9" w:rsidRPr="00A82FC3">
        <w:rPr>
          <w:b/>
          <w:u w:val="single"/>
          <w:shd w:val="clear" w:color="auto" w:fill="FFFFFF"/>
        </w:rPr>
        <w:t xml:space="preserve">v omezené míře </w:t>
      </w:r>
      <w:r w:rsidR="00C54BC9" w:rsidRPr="00AB0F22">
        <w:rPr>
          <w:b/>
          <w:u w:val="single"/>
          <w:shd w:val="clear" w:color="auto" w:fill="FFFFFF"/>
        </w:rPr>
        <w:t>toleruje</w:t>
      </w:r>
      <w:r w:rsidR="00AB0F22" w:rsidRPr="00AB0F22">
        <w:rPr>
          <w:b/>
          <w:u w:val="single"/>
          <w:shd w:val="clear" w:color="auto" w:fill="FFFFFF"/>
        </w:rPr>
        <w:t>, neboť díky tomu získává prostředky na financování sportu, kultury, školství, zdravotnictví a sociální oblasti.</w:t>
      </w:r>
      <w:r w:rsidR="00AB0F22">
        <w:rPr>
          <w:b/>
          <w:shd w:val="clear" w:color="auto" w:fill="FFFFFF"/>
        </w:rPr>
        <w:t xml:space="preserve"> </w:t>
      </w:r>
    </w:p>
    <w:p w:rsidR="002E63D0" w:rsidRPr="000F79EA" w:rsidRDefault="002E63D0" w:rsidP="002E63D0">
      <w:pPr>
        <w:spacing w:after="0" w:line="240" w:lineRule="auto"/>
        <w:jc w:val="both"/>
        <w:rPr>
          <w:shd w:val="clear" w:color="auto" w:fill="FFFFFF"/>
        </w:rPr>
      </w:pPr>
      <w:r w:rsidRPr="00787CF3">
        <w:rPr>
          <w:b/>
          <w:shd w:val="clear" w:color="auto" w:fill="FFFFFF"/>
        </w:rPr>
        <w:t>Důkazní prostředek:</w:t>
      </w:r>
    </w:p>
    <w:p w:rsidR="002E63D0" w:rsidRPr="002E63D0" w:rsidRDefault="002E63D0" w:rsidP="000F79EA">
      <w:pPr>
        <w:pStyle w:val="Odstavecseseznamem"/>
        <w:numPr>
          <w:ilvl w:val="0"/>
          <w:numId w:val="18"/>
        </w:numPr>
        <w:spacing w:after="120" w:line="240" w:lineRule="auto"/>
        <w:ind w:left="284" w:hanging="284"/>
        <w:contextualSpacing w:val="0"/>
        <w:jc w:val="both"/>
        <w:rPr>
          <w:i/>
          <w:shd w:val="clear" w:color="auto" w:fill="FFFFFF"/>
        </w:rPr>
      </w:pPr>
      <w:r w:rsidRPr="002E63D0">
        <w:rPr>
          <w:i/>
          <w:iCs/>
          <w:shd w:val="clear" w:color="auto" w:fill="FFFFFF"/>
        </w:rPr>
        <w:t>přípis starosty městské čá</w:t>
      </w:r>
      <w:r w:rsidR="00F06195">
        <w:rPr>
          <w:i/>
          <w:iCs/>
          <w:shd w:val="clear" w:color="auto" w:fill="FFFFFF"/>
        </w:rPr>
        <w:t>sti Praha 18 Mgr. Zdeňka Kučery</w:t>
      </w:r>
      <w:r w:rsidRPr="002E63D0">
        <w:rPr>
          <w:i/>
          <w:iCs/>
          <w:shd w:val="clear" w:color="auto" w:fill="FFFFFF"/>
        </w:rPr>
        <w:t xml:space="preserve"> ze dne 3. 6. 2020 adresovaný účastníkovi řízení spolu s přílohami včetně zpráv od policie a odboru sociální péče a zdravotnictví</w:t>
      </w:r>
      <w:r>
        <w:rPr>
          <w:i/>
          <w:iCs/>
          <w:shd w:val="clear" w:color="auto" w:fill="FFFFFF"/>
        </w:rPr>
        <w:t xml:space="preserve"> </w:t>
      </w:r>
    </w:p>
    <w:p w:rsidR="00B117BF" w:rsidRDefault="003A6E45" w:rsidP="000F79EA">
      <w:pPr>
        <w:spacing w:after="120" w:line="240" w:lineRule="auto"/>
        <w:jc w:val="both"/>
        <w:rPr>
          <w:shd w:val="clear" w:color="auto" w:fill="FFFFFF"/>
        </w:rPr>
      </w:pPr>
      <w:r>
        <w:rPr>
          <w:b/>
          <w:shd w:val="clear" w:color="auto" w:fill="FFFFFF"/>
        </w:rPr>
        <w:t>[79</w:t>
      </w:r>
      <w:r w:rsidR="00B117BF">
        <w:rPr>
          <w:b/>
          <w:shd w:val="clear" w:color="auto" w:fill="FFFFFF"/>
        </w:rPr>
        <w:t>]</w:t>
      </w:r>
      <w:r w:rsidR="00B117BF">
        <w:rPr>
          <w:b/>
          <w:shd w:val="clear" w:color="auto" w:fill="FFFFFF"/>
        </w:rPr>
        <w:tab/>
      </w:r>
      <w:r w:rsidR="00B117BF">
        <w:rPr>
          <w:shd w:val="clear" w:color="auto" w:fill="FFFFFF"/>
        </w:rPr>
        <w:t xml:space="preserve">Hazard je tímto způsobem na území městské části Praha 18, jak výše řečeno, regulován </w:t>
      </w:r>
      <w:r w:rsidR="00B117BF" w:rsidRPr="0078107C">
        <w:rPr>
          <w:b/>
          <w:shd w:val="clear" w:color="auto" w:fill="FFFFFF"/>
        </w:rPr>
        <w:t>již od roku 2015</w:t>
      </w:r>
      <w:r w:rsidR="00C54BC9" w:rsidRPr="0078107C">
        <w:rPr>
          <w:b/>
          <w:shd w:val="clear" w:color="auto" w:fill="FFFFFF"/>
        </w:rPr>
        <w:t xml:space="preserve"> (kdy postupně docházelo k redukci počtu adresných míst</w:t>
      </w:r>
      <w:r w:rsidR="002E63D0" w:rsidRPr="0078107C">
        <w:rPr>
          <w:b/>
          <w:shd w:val="clear" w:color="auto" w:fill="FFFFFF"/>
        </w:rPr>
        <w:t xml:space="preserve"> až na 2</w:t>
      </w:r>
      <w:r w:rsidR="00C54BC9" w:rsidRPr="0078107C">
        <w:rPr>
          <w:b/>
          <w:shd w:val="clear" w:color="auto" w:fill="FFFFFF"/>
        </w:rPr>
        <w:t>)</w:t>
      </w:r>
      <w:r w:rsidR="00B117BF" w:rsidRPr="0078107C">
        <w:rPr>
          <w:b/>
          <w:shd w:val="clear" w:color="auto" w:fill="FFFFFF"/>
        </w:rPr>
        <w:t>,</w:t>
      </w:r>
      <w:r w:rsidR="00B117BF">
        <w:rPr>
          <w:shd w:val="clear" w:color="auto" w:fill="FFFFFF"/>
        </w:rPr>
        <w:t xml:space="preserve"> </w:t>
      </w:r>
      <w:r w:rsidR="00B117BF" w:rsidRPr="002E63D0">
        <w:rPr>
          <w:b/>
          <w:shd w:val="clear" w:color="auto" w:fill="FFFFFF"/>
        </w:rPr>
        <w:t>žádné stížnosti provozovatelů na porušení hospodářské soutěže na území městské části Praha 18 přitom navrhovatel neregistruje</w:t>
      </w:r>
      <w:r w:rsidR="00B117BF">
        <w:rPr>
          <w:shd w:val="clear" w:color="auto" w:fill="FFFFFF"/>
        </w:rPr>
        <w:t>. Jednu nemovitost, v níž je umístěn herní prostor, má přitom provozovatel</w:t>
      </w:r>
      <w:r w:rsidR="00C54BC9">
        <w:rPr>
          <w:shd w:val="clear" w:color="auto" w:fill="FFFFFF"/>
        </w:rPr>
        <w:t xml:space="preserve"> v pronájmu, čili ostatní provozovatelé mohou o uzavření nájemní smlouvy soutěžit.</w:t>
      </w:r>
      <w:r w:rsidR="0078107C">
        <w:rPr>
          <w:shd w:val="clear" w:color="auto" w:fill="FFFFFF"/>
        </w:rPr>
        <w:t xml:space="preserve"> Nelze rovněž opomíjet možnost provozovat hazardní hry přes internet. </w:t>
      </w:r>
      <w:r w:rsidR="00C54BC9">
        <w:rPr>
          <w:shd w:val="clear" w:color="auto" w:fill="FFFFFF"/>
        </w:rPr>
        <w:t xml:space="preserve"> </w:t>
      </w:r>
      <w:r w:rsidR="00DA4579">
        <w:rPr>
          <w:shd w:val="clear" w:color="auto" w:fill="FFFFFF"/>
        </w:rPr>
        <w:t>Podle judikatury Ústavního soudu</w:t>
      </w:r>
      <w:r w:rsidR="000F70D9">
        <w:rPr>
          <w:shd w:val="clear" w:color="auto" w:fill="FFFFFF"/>
        </w:rPr>
        <w:t xml:space="preserve"> (viz kupř. </w:t>
      </w:r>
      <w:r w:rsidR="000F70D9" w:rsidRPr="000F70D9">
        <w:rPr>
          <w:b/>
          <w:shd w:val="clear" w:color="auto" w:fill="FFFFFF"/>
        </w:rPr>
        <w:t>nález sp. zn. IV. ÚS 1200/16, ze dne 3. 4. 2018</w:t>
      </w:r>
      <w:r w:rsidR="000F70D9">
        <w:rPr>
          <w:shd w:val="clear" w:color="auto" w:fill="FFFFFF"/>
        </w:rPr>
        <w:t>)</w:t>
      </w:r>
      <w:r w:rsidR="00DA4579">
        <w:rPr>
          <w:shd w:val="clear" w:color="auto" w:fill="FFFFFF"/>
        </w:rPr>
        <w:t xml:space="preserve"> platí, že: „</w:t>
      </w:r>
      <w:r w:rsidR="00DA4579" w:rsidRPr="00DA4579">
        <w:rPr>
          <w:i/>
          <w:shd w:val="clear" w:color="auto" w:fill="FFFFFF"/>
        </w:rPr>
        <w:t xml:space="preserve">Při </w:t>
      </w:r>
      <w:r w:rsidR="00DA4579" w:rsidRPr="000F70D9">
        <w:rPr>
          <w:b/>
          <w:i/>
          <w:shd w:val="clear" w:color="auto" w:fill="FFFFFF"/>
        </w:rPr>
        <w:t>střetu základních práv nutno vycházet z principu, že všechna základní práva jsou rovnocenná</w:t>
      </w:r>
      <w:r w:rsidR="00DA4579" w:rsidRPr="00DA4579">
        <w:rPr>
          <w:i/>
          <w:shd w:val="clear" w:color="auto" w:fill="FFFFFF"/>
        </w:rPr>
        <w:t xml:space="preserve">. Orgány aplikující relevantní právní úpravu </w:t>
      </w:r>
      <w:r w:rsidR="000F70D9">
        <w:rPr>
          <w:i/>
          <w:shd w:val="clear" w:color="auto" w:fill="FFFFFF"/>
        </w:rPr>
        <w:t>…</w:t>
      </w:r>
      <w:r w:rsidR="00DA4579" w:rsidRPr="00DA4579">
        <w:rPr>
          <w:i/>
          <w:shd w:val="clear" w:color="auto" w:fill="FFFFFF"/>
        </w:rPr>
        <w:t xml:space="preserve"> musí v každém jednotlivém případě </w:t>
      </w:r>
      <w:r w:rsidR="00DA4579" w:rsidRPr="000F70D9">
        <w:rPr>
          <w:b/>
          <w:i/>
          <w:shd w:val="clear" w:color="auto" w:fill="FFFFFF"/>
        </w:rPr>
        <w:t>testem proporcionality</w:t>
      </w:r>
      <w:r w:rsidR="00DA4579" w:rsidRPr="00DA4579">
        <w:rPr>
          <w:i/>
          <w:shd w:val="clear" w:color="auto" w:fill="FFFFFF"/>
        </w:rPr>
        <w:t xml:space="preserve"> porovnat dotčená v konfliktu stojící základní práva, a zajistit, aby mezi nimi byla dodržena spravedlivá rovnováha.</w:t>
      </w:r>
      <w:r w:rsidR="00DA4579">
        <w:rPr>
          <w:shd w:val="clear" w:color="auto" w:fill="FFFFFF"/>
        </w:rPr>
        <w:t>“</w:t>
      </w:r>
      <w:r w:rsidR="000F70D9">
        <w:rPr>
          <w:shd w:val="clear" w:color="auto" w:fill="FFFFFF"/>
        </w:rPr>
        <w:t xml:space="preserve"> </w:t>
      </w:r>
      <w:r w:rsidR="000F70D9" w:rsidRPr="000F70D9">
        <w:rPr>
          <w:b/>
          <w:shd w:val="clear" w:color="auto" w:fill="FFFFFF"/>
        </w:rPr>
        <w:t>Navrhovatel je přesvědčen, že v testu proporcionality (práva městské části Praha 18 na samosprávu) a (práva provozovatelů na podnikání)</w:t>
      </w:r>
      <w:r w:rsidR="000F70D9">
        <w:rPr>
          <w:b/>
          <w:shd w:val="clear" w:color="auto" w:fill="FFFFFF"/>
        </w:rPr>
        <w:t>, princip adresných míst (v tomto konkrétním případě) obstojí.</w:t>
      </w:r>
    </w:p>
    <w:p w:rsidR="000F79EA" w:rsidRPr="000F79EA" w:rsidRDefault="000F79EA" w:rsidP="000F79EA">
      <w:pPr>
        <w:spacing w:after="0" w:line="240" w:lineRule="auto"/>
        <w:jc w:val="both"/>
        <w:rPr>
          <w:shd w:val="clear" w:color="auto" w:fill="FFFFFF"/>
        </w:rPr>
      </w:pPr>
      <w:r w:rsidRPr="00787CF3">
        <w:rPr>
          <w:b/>
          <w:shd w:val="clear" w:color="auto" w:fill="FFFFFF"/>
        </w:rPr>
        <w:t>Důkazní prostředek:</w:t>
      </w:r>
    </w:p>
    <w:p w:rsidR="000F79EA" w:rsidRPr="00DC5819" w:rsidRDefault="000F79EA" w:rsidP="000F79EA">
      <w:pPr>
        <w:pStyle w:val="Odstavecseseznamem"/>
        <w:numPr>
          <w:ilvl w:val="0"/>
          <w:numId w:val="18"/>
        </w:numPr>
        <w:spacing w:after="120" w:line="240" w:lineRule="auto"/>
        <w:ind w:left="284" w:hanging="284"/>
        <w:contextualSpacing w:val="0"/>
        <w:jc w:val="both"/>
        <w:rPr>
          <w:i/>
          <w:shd w:val="clear" w:color="auto" w:fill="FFFFFF"/>
        </w:rPr>
      </w:pPr>
      <w:r w:rsidRPr="000C0602">
        <w:rPr>
          <w:i/>
          <w:iCs/>
          <w:shd w:val="clear" w:color="auto" w:fill="FFFFFF"/>
        </w:rPr>
        <w:t>obecně závazná vyhláška č. 10/20</w:t>
      </w:r>
      <w:r>
        <w:rPr>
          <w:i/>
          <w:iCs/>
          <w:shd w:val="clear" w:color="auto" w:fill="FFFFFF"/>
        </w:rPr>
        <w:t>15</w:t>
      </w:r>
      <w:r w:rsidRPr="000C0602">
        <w:rPr>
          <w:i/>
          <w:iCs/>
          <w:shd w:val="clear" w:color="auto" w:fill="FFFFFF"/>
        </w:rPr>
        <w:t xml:space="preserve"> Sb. hlavního města Prahy, kterou se mění obecně závazná vyhláška č. 10/2013 Sb. hl. m. Prahy, kterou se stanoví místa a čas, na kterých lze provozovat loterie a jiné podobné hry, a kterou se stanoví opatření k omezení jejich propagace</w:t>
      </w:r>
      <w:r>
        <w:rPr>
          <w:i/>
          <w:iCs/>
          <w:shd w:val="clear" w:color="auto" w:fill="FFFFFF"/>
        </w:rPr>
        <w:t xml:space="preserve"> </w:t>
      </w:r>
    </w:p>
    <w:p w:rsidR="0078107C" w:rsidRDefault="003A6E45" w:rsidP="002E63D0">
      <w:pPr>
        <w:spacing w:after="120" w:line="240" w:lineRule="auto"/>
        <w:jc w:val="both"/>
        <w:rPr>
          <w:b/>
          <w:shd w:val="clear" w:color="auto" w:fill="FFFFFF"/>
        </w:rPr>
      </w:pPr>
      <w:r>
        <w:rPr>
          <w:b/>
          <w:shd w:val="clear" w:color="auto" w:fill="FFFFFF"/>
        </w:rPr>
        <w:t>[80</w:t>
      </w:r>
      <w:r w:rsidR="002E63D0" w:rsidRPr="002E63D0">
        <w:rPr>
          <w:b/>
          <w:shd w:val="clear" w:color="auto" w:fill="FFFFFF"/>
        </w:rPr>
        <w:t>]</w:t>
      </w:r>
      <w:r w:rsidR="0078107C">
        <w:rPr>
          <w:b/>
          <w:shd w:val="clear" w:color="auto" w:fill="FFFFFF"/>
        </w:rPr>
        <w:t xml:space="preserve"> </w:t>
      </w:r>
      <w:r w:rsidR="00A82FC3">
        <w:rPr>
          <w:b/>
          <w:shd w:val="clear" w:color="auto" w:fill="FFFFFF"/>
        </w:rPr>
        <w:tab/>
      </w:r>
      <w:r w:rsidR="0078107C">
        <w:rPr>
          <w:shd w:val="clear" w:color="auto" w:fill="FFFFFF"/>
        </w:rPr>
        <w:t xml:space="preserve">Ve světle rozhodovací praxe Ústavního soudu má navrhovatel za to, že 2 adresná místa v Letňanech a jejich zdůvodnění městskou částí Praha 18 se nijak nevymyká případům adresných míst </w:t>
      </w:r>
      <w:r w:rsidR="0078107C">
        <w:rPr>
          <w:shd w:val="clear" w:color="auto" w:fill="FFFFFF"/>
        </w:rPr>
        <w:lastRenderedPageBreak/>
        <w:t>v obecně závazných vyhláškách města Kladna (</w:t>
      </w:r>
      <w:r w:rsidR="0078107C" w:rsidRPr="0078107C">
        <w:rPr>
          <w:shd w:val="clear" w:color="auto" w:fill="FFFFFF"/>
        </w:rPr>
        <w:t>sp. zn. Pl. ÚS 22/11</w:t>
      </w:r>
      <w:r w:rsidR="0078107C">
        <w:rPr>
          <w:shd w:val="clear" w:color="auto" w:fill="FFFFFF"/>
        </w:rPr>
        <w:t>), města Františkovy Lázně (</w:t>
      </w:r>
      <w:r w:rsidR="0078107C" w:rsidRPr="0078107C">
        <w:rPr>
          <w:shd w:val="clear" w:color="auto" w:fill="FFFFFF"/>
        </w:rPr>
        <w:t>Pl. ÚS 56/10</w:t>
      </w:r>
      <w:r w:rsidR="0078107C">
        <w:rPr>
          <w:shd w:val="clear" w:color="auto" w:fill="FFFFFF"/>
        </w:rPr>
        <w:t>) a města Bílina (</w:t>
      </w:r>
      <w:r w:rsidR="0078107C" w:rsidRPr="0078107C">
        <w:rPr>
          <w:shd w:val="clear" w:color="auto" w:fill="FFFFFF"/>
        </w:rPr>
        <w:t>Pl. ÚS 41/18</w:t>
      </w:r>
      <w:r w:rsidR="0078107C">
        <w:rPr>
          <w:shd w:val="clear" w:color="auto" w:fill="FFFFFF"/>
        </w:rPr>
        <w:t>), které nebyly shledány Úst</w:t>
      </w:r>
      <w:r w:rsidR="00F379FF">
        <w:rPr>
          <w:shd w:val="clear" w:color="auto" w:fill="FFFFFF"/>
        </w:rPr>
        <w:t>avním soudem jakkoliv závad</w:t>
      </w:r>
      <w:r w:rsidR="00A82FC3">
        <w:rPr>
          <w:shd w:val="clear" w:color="auto" w:fill="FFFFFF"/>
        </w:rPr>
        <w:t xml:space="preserve">nými čili požadavek městské části Praha 18 na jejich ponechání ve vyhlášce nebyl nijak nerozumný.   </w:t>
      </w:r>
    </w:p>
    <w:p w:rsidR="00E06512" w:rsidRPr="00F06195" w:rsidRDefault="003A6E45" w:rsidP="00F06195">
      <w:pPr>
        <w:spacing w:after="120" w:line="240" w:lineRule="auto"/>
        <w:jc w:val="both"/>
        <w:rPr>
          <w:rFonts w:asciiTheme="minorHAnsi" w:eastAsiaTheme="minorHAnsi" w:hAnsiTheme="minorHAnsi" w:cstheme="minorHAnsi"/>
          <w:b/>
          <w:color w:val="000000" w:themeColor="text1"/>
        </w:rPr>
      </w:pPr>
      <w:r>
        <w:rPr>
          <w:b/>
          <w:shd w:val="clear" w:color="auto" w:fill="FFFFFF"/>
        </w:rPr>
        <w:t>[81</w:t>
      </w:r>
      <w:r w:rsidR="0078107C">
        <w:rPr>
          <w:b/>
          <w:shd w:val="clear" w:color="auto" w:fill="FFFFFF"/>
        </w:rPr>
        <w:t>]</w:t>
      </w:r>
      <w:r w:rsidR="00A82FC3">
        <w:rPr>
          <w:b/>
          <w:shd w:val="clear" w:color="auto" w:fill="FFFFFF"/>
        </w:rPr>
        <w:tab/>
      </w:r>
      <w:r w:rsidR="002E63D0">
        <w:rPr>
          <w:shd w:val="clear" w:color="auto" w:fill="FFFFFF"/>
        </w:rPr>
        <w:t xml:space="preserve">Jako kompromisní variantu městská část Praha 18 navrhovala (jak již bylo vzpomenuto), aby </w:t>
      </w:r>
      <w:r w:rsidR="002E63D0">
        <w:rPr>
          <w:rFonts w:asciiTheme="minorHAnsi" w:hAnsiTheme="minorHAnsi" w:cstheme="minorHAnsi"/>
          <w:b/>
          <w:bCs/>
          <w:color w:val="000000"/>
          <w:shd w:val="clear" w:color="auto" w:fill="FFFFFF"/>
        </w:rPr>
        <w:t>namísto adresných míst byl hazard regulován prostřednictvím vymezení lokalit</w:t>
      </w:r>
      <w:r w:rsidR="00F379FF">
        <w:rPr>
          <w:rFonts w:asciiTheme="minorHAnsi" w:hAnsiTheme="minorHAnsi" w:cstheme="minorHAnsi"/>
          <w:b/>
          <w:bCs/>
          <w:color w:val="000000"/>
          <w:shd w:val="clear" w:color="auto" w:fill="FFFFFF"/>
        </w:rPr>
        <w:t xml:space="preserve"> (pozitivním vymezením seznamu ulic, kde může být umístěn herní prostor a/nebo negativním výčtem, kde naopak být umístěn nemůže)</w:t>
      </w:r>
      <w:r w:rsidR="002E63D0">
        <w:rPr>
          <w:rFonts w:asciiTheme="minorHAnsi" w:hAnsiTheme="minorHAnsi" w:cstheme="minorHAnsi"/>
          <w:b/>
          <w:bCs/>
          <w:color w:val="000000"/>
          <w:shd w:val="clear" w:color="auto" w:fill="FFFFFF"/>
        </w:rPr>
        <w:t xml:space="preserve"> – ani tato připomínka nenalezla odraz ve vyhlášce</w:t>
      </w:r>
      <w:r w:rsidR="00D46C1C">
        <w:rPr>
          <w:rFonts w:asciiTheme="minorHAnsi" w:hAnsiTheme="minorHAnsi" w:cstheme="minorHAnsi"/>
          <w:b/>
          <w:bCs/>
          <w:color w:val="000000"/>
          <w:shd w:val="clear" w:color="auto" w:fill="FFFFFF"/>
        </w:rPr>
        <w:t xml:space="preserve"> (navrhovatel nesouhlasí s lakonickým zdůvodněním účastníka řízení, že tímto způsobem nelze regulaci hazardu nastavit)</w:t>
      </w:r>
      <w:r w:rsidR="002E63D0">
        <w:rPr>
          <w:rFonts w:asciiTheme="minorHAnsi" w:hAnsiTheme="minorHAnsi" w:cstheme="minorHAnsi"/>
          <w:b/>
          <w:bCs/>
          <w:color w:val="000000"/>
          <w:shd w:val="clear" w:color="auto" w:fill="FFFFFF"/>
        </w:rPr>
        <w:t xml:space="preserve">. </w:t>
      </w:r>
      <w:r w:rsidR="002E63D0" w:rsidRPr="00F379FF">
        <w:rPr>
          <w:rFonts w:asciiTheme="minorHAnsi" w:hAnsiTheme="minorHAnsi" w:cstheme="minorHAnsi"/>
          <w:b/>
          <w:bCs/>
          <w:color w:val="000000"/>
          <w:u w:val="single"/>
          <w:shd w:val="clear" w:color="auto" w:fill="FFFFFF"/>
        </w:rPr>
        <w:t xml:space="preserve">Namísto toho vyhláška v rozporu </w:t>
      </w:r>
      <w:r w:rsidR="00A82FC3" w:rsidRPr="00F379FF">
        <w:rPr>
          <w:rFonts w:asciiTheme="minorHAnsi" w:hAnsiTheme="minorHAnsi" w:cstheme="minorHAnsi"/>
          <w:b/>
          <w:bCs/>
          <w:color w:val="000000"/>
          <w:u w:val="single"/>
          <w:shd w:val="clear" w:color="auto" w:fill="FFFFFF"/>
        </w:rPr>
        <w:t>s vůlí městské části Praha 18</w:t>
      </w:r>
      <w:r w:rsidR="00D46C1C">
        <w:rPr>
          <w:rStyle w:val="Znakapoznpodarou"/>
          <w:rFonts w:asciiTheme="minorHAnsi" w:hAnsiTheme="minorHAnsi" w:cstheme="minorHAnsi"/>
          <w:b/>
          <w:bCs/>
          <w:color w:val="000000"/>
          <w:u w:val="single"/>
          <w:shd w:val="clear" w:color="auto" w:fill="FFFFFF"/>
        </w:rPr>
        <w:footnoteReference w:id="10"/>
      </w:r>
      <w:r w:rsidR="00A82FC3" w:rsidRPr="00F379FF">
        <w:rPr>
          <w:rFonts w:asciiTheme="minorHAnsi" w:hAnsiTheme="minorHAnsi" w:cstheme="minorHAnsi"/>
          <w:b/>
          <w:bCs/>
          <w:color w:val="000000"/>
          <w:u w:val="single"/>
          <w:shd w:val="clear" w:color="auto" w:fill="FFFFFF"/>
        </w:rPr>
        <w:t xml:space="preserve"> mít hazard na svém území tzv. na uzdě (pod kontrolou) a koncentrován na 2</w:t>
      </w:r>
      <w:r w:rsidR="000F70D9">
        <w:rPr>
          <w:rFonts w:asciiTheme="minorHAnsi" w:hAnsiTheme="minorHAnsi" w:cstheme="minorHAnsi"/>
          <w:b/>
          <w:bCs/>
          <w:color w:val="000000"/>
          <w:u w:val="single"/>
          <w:shd w:val="clear" w:color="auto" w:fill="FFFFFF"/>
        </w:rPr>
        <w:t xml:space="preserve"> (dlouholetých)</w:t>
      </w:r>
      <w:r w:rsidR="00A82FC3" w:rsidRPr="00F379FF">
        <w:rPr>
          <w:rFonts w:asciiTheme="minorHAnsi" w:hAnsiTheme="minorHAnsi" w:cstheme="minorHAnsi"/>
          <w:b/>
          <w:bCs/>
          <w:color w:val="000000"/>
          <w:u w:val="single"/>
          <w:shd w:val="clear" w:color="auto" w:fill="FFFFFF"/>
        </w:rPr>
        <w:t xml:space="preserve"> místech otevírá stavidlo pro nekontrolované šíření kasin</w:t>
      </w:r>
      <w:r w:rsidR="00A82FC3">
        <w:rPr>
          <w:rFonts w:asciiTheme="minorHAnsi" w:hAnsiTheme="minorHAnsi" w:cstheme="minorHAnsi"/>
          <w:b/>
          <w:bCs/>
          <w:color w:val="000000"/>
          <w:shd w:val="clear" w:color="auto" w:fill="FFFFFF"/>
        </w:rPr>
        <w:t xml:space="preserve"> (potažmo nelegálních „kvazikasin“, </w:t>
      </w:r>
      <w:r w:rsidR="00F379FF">
        <w:rPr>
          <w:rFonts w:asciiTheme="minorHAnsi" w:hAnsiTheme="minorHAnsi" w:cstheme="minorHAnsi"/>
          <w:b/>
          <w:bCs/>
          <w:color w:val="000000"/>
          <w:shd w:val="clear" w:color="auto" w:fill="FFFFFF"/>
        </w:rPr>
        <w:t xml:space="preserve">kde </w:t>
      </w:r>
      <w:r w:rsidR="00A82FC3">
        <w:rPr>
          <w:rFonts w:asciiTheme="minorHAnsi" w:hAnsiTheme="minorHAnsi" w:cstheme="minorHAnsi"/>
          <w:b/>
          <w:bCs/>
          <w:color w:val="000000"/>
          <w:shd w:val="clear" w:color="auto" w:fill="FFFFFF"/>
        </w:rPr>
        <w:t>ž</w:t>
      </w:r>
      <w:r w:rsidR="00A82FC3" w:rsidRPr="00A82FC3">
        <w:rPr>
          <w:rFonts w:asciiTheme="minorHAnsi" w:hAnsiTheme="minorHAnsi" w:cstheme="minorHAnsi"/>
          <w:b/>
          <w:bCs/>
          <w:color w:val="000000"/>
          <w:shd w:val="clear" w:color="auto" w:fill="FFFFFF"/>
        </w:rPr>
        <w:t>ivá hra tvoří pouze jakýsi formální doplněk, přičemž účast na hazardní hře je reálně omezena pouze na hru technických her</w:t>
      </w:r>
      <w:r w:rsidR="00A82FC3">
        <w:rPr>
          <w:rFonts w:asciiTheme="minorHAnsi" w:hAnsiTheme="minorHAnsi" w:cstheme="minorHAnsi"/>
          <w:b/>
          <w:bCs/>
          <w:color w:val="000000"/>
          <w:shd w:val="clear" w:color="auto" w:fill="FFFFFF"/>
        </w:rPr>
        <w:t>)</w:t>
      </w:r>
      <w:r w:rsidR="00F379FF">
        <w:rPr>
          <w:rFonts w:asciiTheme="minorHAnsi" w:hAnsiTheme="minorHAnsi" w:cstheme="minorHAnsi"/>
          <w:b/>
          <w:bCs/>
          <w:color w:val="000000"/>
          <w:shd w:val="clear" w:color="auto" w:fill="FFFFFF"/>
        </w:rPr>
        <w:t>,</w:t>
      </w:r>
      <w:r w:rsidR="002E63D0">
        <w:rPr>
          <w:rFonts w:asciiTheme="minorHAnsi" w:hAnsiTheme="minorHAnsi" w:cstheme="minorHAnsi"/>
          <w:b/>
          <w:bCs/>
          <w:color w:val="000000"/>
          <w:shd w:val="clear" w:color="auto" w:fill="FFFFFF"/>
        </w:rPr>
        <w:t xml:space="preserve"> </w:t>
      </w:r>
      <w:r w:rsidR="002E63D0">
        <w:rPr>
          <w:shd w:val="clear" w:color="auto" w:fill="FFFFFF"/>
        </w:rPr>
        <w:t xml:space="preserve"> </w:t>
      </w:r>
      <w:r w:rsidR="0078107C" w:rsidRPr="00F379FF">
        <w:rPr>
          <w:rFonts w:asciiTheme="minorHAnsi" w:eastAsiaTheme="minorHAnsi" w:hAnsiTheme="minorHAnsi" w:cstheme="minorHAnsi"/>
          <w:b/>
          <w:color w:val="000000" w:themeColor="text1"/>
          <w:u w:val="single"/>
        </w:rPr>
        <w:t xml:space="preserve">což </w:t>
      </w:r>
      <w:r w:rsidR="00F379FF" w:rsidRPr="00F379FF">
        <w:rPr>
          <w:rFonts w:asciiTheme="minorHAnsi" w:eastAsiaTheme="minorHAnsi" w:hAnsiTheme="minorHAnsi" w:cstheme="minorHAnsi"/>
          <w:b/>
          <w:color w:val="000000" w:themeColor="text1"/>
          <w:u w:val="single"/>
        </w:rPr>
        <w:t xml:space="preserve">nepřípustně </w:t>
      </w:r>
      <w:r w:rsidR="0078107C" w:rsidRPr="00F379FF">
        <w:rPr>
          <w:rFonts w:asciiTheme="minorHAnsi" w:eastAsiaTheme="minorHAnsi" w:hAnsiTheme="minorHAnsi" w:cstheme="minorHAnsi"/>
          <w:b/>
          <w:color w:val="000000" w:themeColor="text1"/>
          <w:u w:val="single"/>
        </w:rPr>
        <w:t>zasahuje do práva městské části Praha 18 pečovat o všestranný rozvoj svého území a o potřeby svých občanů (§ 2 odst. 2 zákona o HMP) a do strategie rozvoje městské části [§ 18</w:t>
      </w:r>
      <w:r w:rsidR="00F379FF" w:rsidRPr="00F379FF">
        <w:rPr>
          <w:rFonts w:asciiTheme="minorHAnsi" w:eastAsiaTheme="minorHAnsi" w:hAnsiTheme="minorHAnsi" w:cstheme="minorHAnsi"/>
          <w:b/>
          <w:color w:val="000000" w:themeColor="text1"/>
          <w:u w:val="single"/>
        </w:rPr>
        <w:t xml:space="preserve"> </w:t>
      </w:r>
      <w:r w:rsidR="00F379FF">
        <w:rPr>
          <w:rFonts w:asciiTheme="minorHAnsi" w:eastAsiaTheme="minorHAnsi" w:hAnsiTheme="minorHAnsi" w:cstheme="minorHAnsi"/>
          <w:b/>
          <w:color w:val="000000" w:themeColor="text1"/>
          <w:u w:val="single"/>
        </w:rPr>
        <w:t>odst. 1 písm. a) zákona o HMP].</w:t>
      </w:r>
      <w:r w:rsidR="00F379FF" w:rsidRPr="000F70D9">
        <w:rPr>
          <w:rFonts w:asciiTheme="minorHAnsi" w:eastAsiaTheme="minorHAnsi" w:hAnsiTheme="minorHAnsi" w:cstheme="minorHAnsi"/>
          <w:b/>
          <w:color w:val="000000" w:themeColor="text1"/>
        </w:rPr>
        <w:t xml:space="preserve"> </w:t>
      </w:r>
      <w:r w:rsidR="00F379FF" w:rsidRPr="00D46C1C">
        <w:rPr>
          <w:rFonts w:asciiTheme="minorHAnsi" w:eastAsiaTheme="minorHAnsi" w:hAnsiTheme="minorHAnsi" w:cstheme="minorHAnsi"/>
          <w:b/>
          <w:color w:val="000000" w:themeColor="text1"/>
        </w:rPr>
        <w:t>Nově totiž vyhláška (pokud jde o tzv. živou hru) umístnění herního prostoru</w:t>
      </w:r>
      <w:r w:rsidR="002A0D0E">
        <w:rPr>
          <w:rFonts w:asciiTheme="minorHAnsi" w:eastAsiaTheme="minorHAnsi" w:hAnsiTheme="minorHAnsi" w:cstheme="minorHAnsi"/>
          <w:b/>
          <w:color w:val="000000" w:themeColor="text1"/>
        </w:rPr>
        <w:t xml:space="preserve"> (kasina)</w:t>
      </w:r>
      <w:r w:rsidR="00F379FF" w:rsidRPr="00D46C1C">
        <w:rPr>
          <w:rFonts w:asciiTheme="minorHAnsi" w:eastAsiaTheme="minorHAnsi" w:hAnsiTheme="minorHAnsi" w:cstheme="minorHAnsi"/>
          <w:b/>
          <w:color w:val="000000" w:themeColor="text1"/>
        </w:rPr>
        <w:t xml:space="preserve"> z hlediska lokace na území městské</w:t>
      </w:r>
      <w:r w:rsidR="000F70D9">
        <w:rPr>
          <w:rFonts w:asciiTheme="minorHAnsi" w:eastAsiaTheme="minorHAnsi" w:hAnsiTheme="minorHAnsi" w:cstheme="minorHAnsi"/>
          <w:b/>
          <w:color w:val="000000" w:themeColor="text1"/>
        </w:rPr>
        <w:t xml:space="preserve"> části Praha 18 nijak neomezuje. </w:t>
      </w:r>
    </w:p>
    <w:p w:rsidR="00AB0F22" w:rsidRPr="000F79EA" w:rsidRDefault="00AB0F22" w:rsidP="00AB0F22">
      <w:pPr>
        <w:spacing w:after="0" w:line="240" w:lineRule="auto"/>
        <w:jc w:val="both"/>
        <w:rPr>
          <w:shd w:val="clear" w:color="auto" w:fill="FFFFFF"/>
        </w:rPr>
      </w:pPr>
      <w:r w:rsidRPr="00787CF3">
        <w:rPr>
          <w:b/>
          <w:shd w:val="clear" w:color="auto" w:fill="FFFFFF"/>
        </w:rPr>
        <w:t>Důkazní prostředek:</w:t>
      </w:r>
    </w:p>
    <w:p w:rsidR="00AB0F22" w:rsidRPr="00AB0F22" w:rsidRDefault="00AB0F22" w:rsidP="002E63D0">
      <w:pPr>
        <w:pStyle w:val="Odstavecseseznamem"/>
        <w:numPr>
          <w:ilvl w:val="0"/>
          <w:numId w:val="18"/>
        </w:numPr>
        <w:spacing w:after="120" w:line="240" w:lineRule="auto"/>
        <w:ind w:left="284" w:hanging="284"/>
        <w:contextualSpacing w:val="0"/>
        <w:jc w:val="both"/>
        <w:rPr>
          <w:i/>
          <w:iCs/>
          <w:shd w:val="clear" w:color="auto" w:fill="FFFFFF"/>
        </w:rPr>
      </w:pPr>
      <w:r>
        <w:rPr>
          <w:i/>
          <w:iCs/>
          <w:shd w:val="clear" w:color="auto" w:fill="FFFFFF"/>
        </w:rPr>
        <w:t xml:space="preserve">zápis ze společného </w:t>
      </w:r>
      <w:r w:rsidRPr="003B50F1">
        <w:rPr>
          <w:i/>
          <w:iCs/>
          <w:shd w:val="clear" w:color="auto" w:fill="FFFFFF"/>
        </w:rPr>
        <w:t>jednání</w:t>
      </w:r>
      <w:r w:rsidRPr="003B50F1">
        <w:rPr>
          <w:b/>
          <w:i/>
          <w:iCs/>
          <w:shd w:val="clear" w:color="auto" w:fill="FFFFFF"/>
        </w:rPr>
        <w:t xml:space="preserve"> </w:t>
      </w:r>
      <w:r w:rsidRPr="003B50F1">
        <w:rPr>
          <w:i/>
          <w:iCs/>
          <w:shd w:val="clear" w:color="auto" w:fill="FFFFFF"/>
        </w:rPr>
        <w:t>zástupců městských částí hlavního města Prahy se zástupci účastníka řízení ve věci návrhu vyhlášky</w:t>
      </w:r>
      <w:r>
        <w:rPr>
          <w:i/>
          <w:iCs/>
          <w:shd w:val="clear" w:color="auto" w:fill="FFFFFF"/>
        </w:rPr>
        <w:t xml:space="preserve"> ze d</w:t>
      </w:r>
      <w:r w:rsidRPr="003B50F1">
        <w:rPr>
          <w:i/>
          <w:iCs/>
          <w:shd w:val="clear" w:color="auto" w:fill="FFFFFF"/>
        </w:rPr>
        <w:t>ne 27. 8.</w:t>
      </w:r>
      <w:r w:rsidRPr="003B50F1">
        <w:rPr>
          <w:b/>
          <w:i/>
          <w:iCs/>
          <w:shd w:val="clear" w:color="auto" w:fill="FFFFFF"/>
        </w:rPr>
        <w:t xml:space="preserve"> </w:t>
      </w:r>
      <w:r>
        <w:rPr>
          <w:i/>
          <w:iCs/>
          <w:shd w:val="clear" w:color="auto" w:fill="FFFFFF"/>
        </w:rPr>
        <w:t>2020</w:t>
      </w:r>
    </w:p>
    <w:p w:rsidR="007502DE" w:rsidRDefault="003A6E45" w:rsidP="002E63D0">
      <w:pPr>
        <w:spacing w:after="120" w:line="240" w:lineRule="auto"/>
        <w:jc w:val="both"/>
        <w:rPr>
          <w:rFonts w:asciiTheme="minorHAnsi" w:eastAsiaTheme="minorHAnsi" w:hAnsiTheme="minorHAnsi" w:cstheme="minorHAnsi"/>
          <w:color w:val="000000" w:themeColor="text1"/>
        </w:rPr>
      </w:pPr>
      <w:r>
        <w:rPr>
          <w:b/>
          <w:shd w:val="clear" w:color="auto" w:fill="FFFFFF"/>
        </w:rPr>
        <w:t>[82</w:t>
      </w:r>
      <w:r w:rsidR="002A0D0E">
        <w:rPr>
          <w:b/>
          <w:shd w:val="clear" w:color="auto" w:fill="FFFFFF"/>
        </w:rPr>
        <w:t>]</w:t>
      </w:r>
      <w:r w:rsidR="002A0D0E">
        <w:rPr>
          <w:b/>
          <w:shd w:val="clear" w:color="auto" w:fill="FFFFFF"/>
        </w:rPr>
        <w:tab/>
      </w:r>
      <w:r w:rsidR="000F70D9">
        <w:rPr>
          <w:rFonts w:asciiTheme="minorHAnsi" w:eastAsiaTheme="minorHAnsi" w:hAnsiTheme="minorHAnsi" w:cstheme="minorHAnsi"/>
          <w:color w:val="000000" w:themeColor="text1"/>
        </w:rPr>
        <w:t xml:space="preserve">Je </w:t>
      </w:r>
      <w:r w:rsidR="001F06D1">
        <w:rPr>
          <w:rFonts w:asciiTheme="minorHAnsi" w:eastAsiaTheme="minorHAnsi" w:hAnsiTheme="minorHAnsi" w:cstheme="minorHAnsi"/>
          <w:color w:val="000000" w:themeColor="text1"/>
        </w:rPr>
        <w:t>evidentní</w:t>
      </w:r>
      <w:r w:rsidR="000F70D9">
        <w:rPr>
          <w:rFonts w:asciiTheme="minorHAnsi" w:eastAsiaTheme="minorHAnsi" w:hAnsiTheme="minorHAnsi" w:cstheme="minorHAnsi"/>
          <w:color w:val="000000" w:themeColor="text1"/>
        </w:rPr>
        <w:t>, že v kombinaci s úplným zrušením tzv. technické hry v hernách hrozí vznik celé řady nelegálních „kvazikasin“, přitom tuto obavu potvrzuje samotná důvodová zpráva k vyhlášce (str. 3)</w:t>
      </w:r>
      <w:r w:rsidR="002A0D0E">
        <w:rPr>
          <w:rFonts w:asciiTheme="minorHAnsi" w:eastAsiaTheme="minorHAnsi" w:hAnsiTheme="minorHAnsi" w:cstheme="minorHAnsi"/>
          <w:color w:val="000000" w:themeColor="text1"/>
        </w:rPr>
        <w:t>, neboť pokud k masivnímu porušování zákona (soudě podle odůvodnění vyhlášky) docházelo před přijetím vyhlášky, není zřejmé, v čem má vyhláška tuto situaci zlepšit</w:t>
      </w:r>
      <w:r w:rsidR="000F70D9">
        <w:rPr>
          <w:rFonts w:asciiTheme="minorHAnsi" w:eastAsiaTheme="minorHAnsi" w:hAnsiTheme="minorHAnsi" w:cstheme="minorHAnsi"/>
          <w:color w:val="000000" w:themeColor="text1"/>
        </w:rPr>
        <w:t>: „</w:t>
      </w:r>
      <w:r w:rsidR="000F70D9" w:rsidRPr="000F70D9">
        <w:rPr>
          <w:i/>
        </w:rPr>
        <w:t xml:space="preserve">V rámci šetření uskutečněného v průběhu připomínkového řízení ve </w:t>
      </w:r>
      <w:r w:rsidR="000F70D9" w:rsidRPr="000F70D9">
        <w:rPr>
          <w:b/>
          <w:i/>
        </w:rPr>
        <w:t>40 % provozoven v hl. m. Praze a ve většině provozoven na území městských částí Praha 1, 3, 9, 11, 13 a 14 bylo zjištěno, že pouze malý počet kasin dosahuje úrovně, kterou lze pro provozování hazardních her v kasinu očekávat, přičemž v případě převážné většiny kasin není reálně živá hra provozována z důvodu záměrné neatraktivity. Ve zhruba polovině navštívených provozoven drtivě převažovalo provozování technických her, které jsou jinak typické pro herny. V těchto provozovnách, které jsou formálně vedeny jako kasino, živé hry nejsou reprezentovány</w:t>
      </w:r>
      <w:r w:rsidR="000F70D9" w:rsidRPr="000F70D9">
        <w:rPr>
          <w:i/>
        </w:rPr>
        <w:t xml:space="preserve"> v podobě rulety či karetních her obsluhovaných krupiéry, ale převážně koly štěstí nebo několika stolky pro hru v kostky, u nichž v rámci šetření nebyl viděn jediný sázející.</w:t>
      </w:r>
      <w:r w:rsidR="000F70D9">
        <w:rPr>
          <w:rFonts w:asciiTheme="minorHAnsi" w:eastAsiaTheme="minorHAnsi" w:hAnsiTheme="minorHAnsi" w:cstheme="minorHAnsi"/>
          <w:color w:val="000000" w:themeColor="text1"/>
        </w:rPr>
        <w:t>“</w:t>
      </w:r>
      <w:r w:rsidR="00FD3528">
        <w:rPr>
          <w:rStyle w:val="Znakapoznpodarou"/>
          <w:rFonts w:asciiTheme="minorHAnsi" w:eastAsiaTheme="minorHAnsi" w:hAnsiTheme="minorHAnsi" w:cstheme="minorHAnsi"/>
          <w:color w:val="000000" w:themeColor="text1"/>
        </w:rPr>
        <w:footnoteReference w:id="11"/>
      </w:r>
    </w:p>
    <w:p w:rsidR="00F379FF" w:rsidRDefault="003A6E45" w:rsidP="002E63D0">
      <w:pPr>
        <w:spacing w:after="120" w:line="240" w:lineRule="auto"/>
        <w:jc w:val="both"/>
        <w:rPr>
          <w:rFonts w:asciiTheme="minorHAnsi" w:eastAsiaTheme="minorHAnsi" w:hAnsiTheme="minorHAnsi" w:cstheme="minorHAnsi"/>
          <w:b/>
          <w:color w:val="000000" w:themeColor="text1"/>
        </w:rPr>
      </w:pPr>
      <w:r>
        <w:rPr>
          <w:b/>
          <w:shd w:val="clear" w:color="auto" w:fill="FFFFFF"/>
        </w:rPr>
        <w:t>[83</w:t>
      </w:r>
      <w:r w:rsidR="007502DE">
        <w:rPr>
          <w:b/>
          <w:shd w:val="clear" w:color="auto" w:fill="FFFFFF"/>
        </w:rPr>
        <w:t>]</w:t>
      </w:r>
      <w:r w:rsidR="007502DE">
        <w:rPr>
          <w:b/>
          <w:shd w:val="clear" w:color="auto" w:fill="FFFFFF"/>
        </w:rPr>
        <w:tab/>
      </w:r>
      <w:r w:rsidR="002A0D0E" w:rsidRPr="002A0D0E">
        <w:rPr>
          <w:rFonts w:asciiTheme="minorHAnsi" w:eastAsiaTheme="minorHAnsi" w:hAnsiTheme="minorHAnsi" w:cstheme="minorHAnsi"/>
          <w:b/>
          <w:color w:val="000000" w:themeColor="text1"/>
        </w:rPr>
        <w:t xml:space="preserve">Doposud přitom </w:t>
      </w:r>
      <w:r w:rsidR="002A0D0E">
        <w:rPr>
          <w:rFonts w:asciiTheme="minorHAnsi" w:eastAsiaTheme="minorHAnsi" w:hAnsiTheme="minorHAnsi" w:cstheme="minorHAnsi"/>
          <w:b/>
          <w:color w:val="000000" w:themeColor="text1"/>
        </w:rPr>
        <w:t>měly</w:t>
      </w:r>
      <w:r w:rsidR="002A0D0E" w:rsidRPr="002A0D0E">
        <w:rPr>
          <w:rFonts w:asciiTheme="minorHAnsi" w:eastAsiaTheme="minorHAnsi" w:hAnsiTheme="minorHAnsi" w:cstheme="minorHAnsi"/>
          <w:b/>
          <w:color w:val="000000" w:themeColor="text1"/>
        </w:rPr>
        <w:t xml:space="preserve"> městské části hlavního města Prahy </w:t>
      </w:r>
      <w:r w:rsidR="002A0D0E">
        <w:rPr>
          <w:rFonts w:asciiTheme="minorHAnsi" w:eastAsiaTheme="minorHAnsi" w:hAnsiTheme="minorHAnsi" w:cstheme="minorHAnsi"/>
          <w:b/>
          <w:color w:val="000000" w:themeColor="text1"/>
        </w:rPr>
        <w:t xml:space="preserve">alespoň </w:t>
      </w:r>
      <w:r w:rsidR="002A0D0E" w:rsidRPr="002A0D0E">
        <w:rPr>
          <w:rFonts w:asciiTheme="minorHAnsi" w:eastAsiaTheme="minorHAnsi" w:hAnsiTheme="minorHAnsi" w:cstheme="minorHAnsi"/>
          <w:b/>
          <w:color w:val="000000" w:themeColor="text1"/>
        </w:rPr>
        <w:t>„jistotu“ v tom, že</w:t>
      </w:r>
      <w:r w:rsidR="002A0D0E">
        <w:rPr>
          <w:rFonts w:asciiTheme="minorHAnsi" w:eastAsiaTheme="minorHAnsi" w:hAnsiTheme="minorHAnsi" w:cstheme="minorHAnsi"/>
          <w:b/>
          <w:color w:val="000000" w:themeColor="text1"/>
        </w:rPr>
        <w:t xml:space="preserve"> „kvazikasina“ mohla vznikat na předem přesně vytipovaných adresách, přijetím vyhlášky o toto bezpečí přichází</w:t>
      </w:r>
      <w:r w:rsidR="00AB0F22" w:rsidRPr="00AB0F22">
        <w:rPr>
          <w:rFonts w:asciiTheme="minorHAnsi" w:eastAsiaTheme="minorHAnsi" w:hAnsiTheme="minorHAnsi" w:cstheme="minorHAnsi"/>
          <w:b/>
          <w:color w:val="000000" w:themeColor="text1"/>
        </w:rPr>
        <w:t>;</w:t>
      </w:r>
      <w:r w:rsidR="00AB0F22">
        <w:rPr>
          <w:rFonts w:asciiTheme="minorHAnsi" w:eastAsiaTheme="minorHAnsi" w:hAnsiTheme="minorHAnsi" w:cstheme="minorHAnsi"/>
          <w:b/>
          <w:color w:val="000000" w:themeColor="text1"/>
        </w:rPr>
        <w:t xml:space="preserve"> vedle toho hrozí (jak výše uvedeno) rozšíření legálních kasin na místa, kde doposud nebyla a s tím související problémy, což je v rozporu s požadavky městské části Praha 18. </w:t>
      </w:r>
      <w:r w:rsidR="00FD3528">
        <w:rPr>
          <w:rFonts w:asciiTheme="minorHAnsi" w:eastAsiaTheme="minorHAnsi" w:hAnsiTheme="minorHAnsi" w:cstheme="minorHAnsi"/>
          <w:b/>
          <w:color w:val="000000" w:themeColor="text1"/>
        </w:rPr>
        <w:t xml:space="preserve">Dle navrhovatele nelze tímto volným způsobem regulace hazardu (živé hry) upřednostnit právo na ochranu hospodářské soutěže před právem městské části Praha 18 a jejich občanů na legitimní požadavky vznesené v rámci jejich práva na samosprávu. </w:t>
      </w:r>
      <w:r w:rsidR="00FD3528" w:rsidRPr="00FD3528">
        <w:rPr>
          <w:rFonts w:asciiTheme="minorHAnsi" w:eastAsiaTheme="minorHAnsi" w:hAnsiTheme="minorHAnsi" w:cstheme="minorHAnsi"/>
          <w:b/>
          <w:color w:val="000000" w:themeColor="text1"/>
        </w:rPr>
        <w:t>Městská část</w:t>
      </w:r>
      <w:r w:rsidR="00FD3528">
        <w:rPr>
          <w:rFonts w:asciiTheme="minorHAnsi" w:eastAsiaTheme="minorHAnsi" w:hAnsiTheme="minorHAnsi" w:cstheme="minorHAnsi"/>
          <w:b/>
          <w:color w:val="000000" w:themeColor="text1"/>
        </w:rPr>
        <w:t xml:space="preserve"> Praha 18</w:t>
      </w:r>
      <w:r w:rsidR="00FD3528" w:rsidRPr="00FD3528">
        <w:rPr>
          <w:rFonts w:asciiTheme="minorHAnsi" w:eastAsiaTheme="minorHAnsi" w:hAnsiTheme="minorHAnsi" w:cstheme="minorHAnsi"/>
          <w:b/>
          <w:color w:val="000000" w:themeColor="text1"/>
        </w:rPr>
        <w:t xml:space="preserve"> má </w:t>
      </w:r>
      <w:r w:rsidR="00FD3528">
        <w:rPr>
          <w:rFonts w:asciiTheme="minorHAnsi" w:eastAsiaTheme="minorHAnsi" w:hAnsiTheme="minorHAnsi" w:cstheme="minorHAnsi"/>
          <w:b/>
          <w:color w:val="000000" w:themeColor="text1"/>
        </w:rPr>
        <w:t xml:space="preserve">přitom </w:t>
      </w:r>
      <w:r w:rsidR="00FD3528" w:rsidRPr="00FD3528">
        <w:rPr>
          <w:rFonts w:asciiTheme="minorHAnsi" w:eastAsiaTheme="minorHAnsi" w:hAnsiTheme="minorHAnsi" w:cstheme="minorHAnsi"/>
          <w:b/>
          <w:color w:val="000000" w:themeColor="text1"/>
        </w:rPr>
        <w:t xml:space="preserve">přímý a </w:t>
      </w:r>
      <w:r w:rsidR="00FD3528" w:rsidRPr="00FD3528">
        <w:rPr>
          <w:rFonts w:asciiTheme="minorHAnsi" w:eastAsiaTheme="minorHAnsi" w:hAnsiTheme="minorHAnsi" w:cstheme="minorHAnsi"/>
          <w:b/>
          <w:color w:val="000000" w:themeColor="text1"/>
        </w:rPr>
        <w:lastRenderedPageBreak/>
        <w:t xml:space="preserve">nezprostředkovaný vztah ke svému území, které je </w:t>
      </w:r>
      <w:r w:rsidR="00FD3528">
        <w:rPr>
          <w:rFonts w:asciiTheme="minorHAnsi" w:eastAsiaTheme="minorHAnsi" w:hAnsiTheme="minorHAnsi" w:cstheme="minorHAnsi"/>
          <w:b/>
          <w:color w:val="000000" w:themeColor="text1"/>
        </w:rPr>
        <w:t>vyhláškou (tímto způsobem nevhodně) regulováno.</w:t>
      </w:r>
    </w:p>
    <w:p w:rsidR="002E63D0" w:rsidRDefault="003A6E45" w:rsidP="002E63D0">
      <w:pPr>
        <w:spacing w:after="120" w:line="240" w:lineRule="auto"/>
        <w:jc w:val="both"/>
        <w:rPr>
          <w:rFonts w:asciiTheme="minorHAnsi" w:eastAsia="Times New Roman" w:hAnsiTheme="minorHAnsi" w:cstheme="minorHAnsi"/>
          <w:b/>
          <w:color w:val="000000" w:themeColor="text1"/>
          <w:lang w:eastAsia="cs-CZ"/>
        </w:rPr>
      </w:pPr>
      <w:r>
        <w:rPr>
          <w:b/>
          <w:shd w:val="clear" w:color="auto" w:fill="FFFFFF"/>
        </w:rPr>
        <w:t>[84</w:t>
      </w:r>
      <w:r w:rsidR="00AB0F22">
        <w:rPr>
          <w:b/>
          <w:shd w:val="clear" w:color="auto" w:fill="FFFFFF"/>
        </w:rPr>
        <w:t>]</w:t>
      </w:r>
      <w:r w:rsidR="00E52560">
        <w:rPr>
          <w:rFonts w:asciiTheme="minorHAnsi" w:eastAsiaTheme="minorHAnsi" w:hAnsiTheme="minorHAnsi" w:cstheme="minorHAnsi"/>
          <w:b/>
          <w:color w:val="000000" w:themeColor="text1"/>
        </w:rPr>
        <w:tab/>
        <w:t>Hlavní město Praha přijetím vyhlášky za situace, kdy nebyl ruku v ruce s tím</w:t>
      </w:r>
      <w:r w:rsidR="0078107C" w:rsidRPr="00BE78AA">
        <w:rPr>
          <w:rFonts w:asciiTheme="minorHAnsi" w:eastAsiaTheme="minorHAnsi" w:hAnsiTheme="minorHAnsi" w:cstheme="minorHAnsi"/>
          <w:b/>
          <w:color w:val="000000" w:themeColor="text1"/>
        </w:rPr>
        <w:t xml:space="preserve"> vyřešen výpadek příjmů</w:t>
      </w:r>
      <w:r w:rsidR="00AD6C64">
        <w:rPr>
          <w:rFonts w:asciiTheme="minorHAnsi" w:eastAsiaTheme="minorHAnsi" w:hAnsiTheme="minorHAnsi" w:cstheme="minorHAnsi"/>
          <w:b/>
          <w:color w:val="000000" w:themeColor="text1"/>
        </w:rPr>
        <w:t xml:space="preserve"> městské části Praha 18</w:t>
      </w:r>
      <w:r w:rsidR="0078107C" w:rsidRPr="00BE78AA">
        <w:rPr>
          <w:rFonts w:asciiTheme="minorHAnsi" w:eastAsiaTheme="minorHAnsi" w:hAnsiTheme="minorHAnsi" w:cstheme="minorHAnsi"/>
          <w:b/>
          <w:color w:val="000000" w:themeColor="text1"/>
        </w:rPr>
        <w:t xml:space="preserve"> z inkasa daní z</w:t>
      </w:r>
      <w:r w:rsidR="00AD6C64">
        <w:rPr>
          <w:rFonts w:asciiTheme="minorHAnsi" w:eastAsiaTheme="minorHAnsi" w:hAnsiTheme="minorHAnsi" w:cstheme="minorHAnsi"/>
          <w:b/>
          <w:color w:val="000000" w:themeColor="text1"/>
        </w:rPr>
        <w:t> </w:t>
      </w:r>
      <w:r w:rsidR="0078107C" w:rsidRPr="00BE78AA">
        <w:rPr>
          <w:rFonts w:asciiTheme="minorHAnsi" w:eastAsiaTheme="minorHAnsi" w:hAnsiTheme="minorHAnsi" w:cstheme="minorHAnsi"/>
          <w:b/>
          <w:color w:val="000000" w:themeColor="text1"/>
        </w:rPr>
        <w:t>hazardu</w:t>
      </w:r>
      <w:r w:rsidR="00AD6C64">
        <w:rPr>
          <w:rFonts w:asciiTheme="minorHAnsi" w:eastAsiaTheme="minorHAnsi" w:hAnsiTheme="minorHAnsi" w:cstheme="minorHAnsi"/>
          <w:b/>
          <w:color w:val="000000" w:themeColor="text1"/>
        </w:rPr>
        <w:t xml:space="preserve"> (z technické hry, k tomu viz níže)</w:t>
      </w:r>
      <w:r w:rsidR="0078107C" w:rsidRPr="00BE78AA">
        <w:rPr>
          <w:rFonts w:asciiTheme="minorHAnsi" w:eastAsiaTheme="minorHAnsi" w:hAnsiTheme="minorHAnsi" w:cstheme="minorHAnsi"/>
          <w:b/>
          <w:color w:val="000000" w:themeColor="text1"/>
        </w:rPr>
        <w:t xml:space="preserve">, </w:t>
      </w:r>
      <w:r w:rsidR="00E52560" w:rsidRPr="00E52560">
        <w:rPr>
          <w:rFonts w:asciiTheme="minorHAnsi" w:eastAsiaTheme="minorHAnsi" w:hAnsiTheme="minorHAnsi" w:cstheme="minorHAnsi"/>
          <w:b/>
          <w:color w:val="000000" w:themeColor="text1"/>
        </w:rPr>
        <w:t>zneužila sv</w:t>
      </w:r>
      <w:r w:rsidR="00AD6C64">
        <w:rPr>
          <w:rFonts w:asciiTheme="minorHAnsi" w:eastAsiaTheme="minorHAnsi" w:hAnsiTheme="minorHAnsi" w:cstheme="minorHAnsi"/>
          <w:b/>
          <w:color w:val="000000" w:themeColor="text1"/>
        </w:rPr>
        <w:t xml:space="preserve">ou zákonem stanovenou působnost, neboť hrozí </w:t>
      </w:r>
      <w:r w:rsidR="0094407D">
        <w:rPr>
          <w:rFonts w:asciiTheme="minorHAnsi" w:eastAsiaTheme="minorHAnsi" w:hAnsiTheme="minorHAnsi" w:cstheme="minorHAnsi"/>
          <w:b/>
          <w:color w:val="000000" w:themeColor="text1"/>
        </w:rPr>
        <w:t>zásah do</w:t>
      </w:r>
      <w:r w:rsidR="0078107C" w:rsidRPr="00BE78AA">
        <w:rPr>
          <w:rFonts w:asciiTheme="minorHAnsi" w:eastAsiaTheme="minorHAnsi" w:hAnsiTheme="minorHAnsi" w:cstheme="minorHAnsi"/>
          <w:b/>
          <w:color w:val="000000" w:themeColor="text1"/>
        </w:rPr>
        <w:t xml:space="preserve"> rozpočtu </w:t>
      </w:r>
      <w:r w:rsidR="0078107C">
        <w:rPr>
          <w:rFonts w:asciiTheme="minorHAnsi" w:eastAsiaTheme="minorHAnsi" w:hAnsiTheme="minorHAnsi" w:cstheme="minorHAnsi"/>
          <w:b/>
          <w:color w:val="000000" w:themeColor="text1"/>
        </w:rPr>
        <w:t>městské části Praha 18</w:t>
      </w:r>
      <w:r w:rsidR="0078107C" w:rsidRPr="00BE78AA">
        <w:rPr>
          <w:rFonts w:asciiTheme="minorHAnsi" w:eastAsiaTheme="minorHAnsi" w:hAnsiTheme="minorHAnsi" w:cstheme="minorHAnsi"/>
          <w:b/>
          <w:color w:val="000000" w:themeColor="text1"/>
        </w:rPr>
        <w:t xml:space="preserve"> [§ 18</w:t>
      </w:r>
      <w:r w:rsidR="00AD6C64">
        <w:rPr>
          <w:rFonts w:asciiTheme="minorHAnsi" w:eastAsiaTheme="minorHAnsi" w:hAnsiTheme="minorHAnsi" w:cstheme="minorHAnsi"/>
          <w:b/>
          <w:color w:val="000000" w:themeColor="text1"/>
        </w:rPr>
        <w:t xml:space="preserve"> odst. 1 písm. g) zákona o HMP], která těmito prostředky financuje </w:t>
      </w:r>
      <w:r w:rsidR="00AD6C64">
        <w:rPr>
          <w:rFonts w:asciiTheme="minorHAnsi" w:eastAsia="Times New Roman" w:hAnsiTheme="minorHAnsi" w:cstheme="minorHAnsi"/>
          <w:b/>
          <w:color w:val="000000" w:themeColor="text1"/>
          <w:lang w:eastAsia="cs-CZ"/>
        </w:rPr>
        <w:t>sport, kulturu</w:t>
      </w:r>
      <w:r w:rsidR="00AD6C64" w:rsidRPr="00992962">
        <w:rPr>
          <w:rFonts w:asciiTheme="minorHAnsi" w:eastAsia="Times New Roman" w:hAnsiTheme="minorHAnsi" w:cstheme="minorHAnsi"/>
          <w:b/>
          <w:color w:val="000000" w:themeColor="text1"/>
          <w:lang w:eastAsia="cs-CZ"/>
        </w:rPr>
        <w:t xml:space="preserve">, školství, </w:t>
      </w:r>
      <w:r w:rsidR="002D5597">
        <w:rPr>
          <w:rFonts w:asciiTheme="minorHAnsi" w:eastAsia="Times New Roman" w:hAnsiTheme="minorHAnsi" w:cstheme="minorHAnsi"/>
          <w:b/>
          <w:color w:val="000000" w:themeColor="text1"/>
          <w:lang w:eastAsia="cs-CZ"/>
        </w:rPr>
        <w:t>zdravotnictví a sociální věci</w:t>
      </w:r>
      <w:r w:rsidR="004B077C">
        <w:rPr>
          <w:rFonts w:asciiTheme="minorHAnsi" w:eastAsia="Times New Roman" w:hAnsiTheme="minorHAnsi" w:cstheme="minorHAnsi"/>
          <w:b/>
          <w:color w:val="000000" w:themeColor="text1"/>
          <w:lang w:eastAsia="cs-CZ"/>
        </w:rPr>
        <w:t xml:space="preserve"> a která může takto ročně přijít </w:t>
      </w:r>
      <w:r w:rsidR="008B2ED4">
        <w:rPr>
          <w:rFonts w:asciiTheme="minorHAnsi" w:eastAsia="Times New Roman" w:hAnsiTheme="minorHAnsi" w:cstheme="minorHAnsi"/>
          <w:b/>
          <w:color w:val="000000" w:themeColor="text1"/>
          <w:lang w:eastAsia="cs-CZ"/>
        </w:rPr>
        <w:t xml:space="preserve">až </w:t>
      </w:r>
      <w:r w:rsidR="004B077C">
        <w:rPr>
          <w:rFonts w:asciiTheme="minorHAnsi" w:eastAsia="Times New Roman" w:hAnsiTheme="minorHAnsi" w:cstheme="minorHAnsi"/>
          <w:b/>
          <w:color w:val="000000" w:themeColor="text1"/>
          <w:lang w:eastAsia="cs-CZ"/>
        </w:rPr>
        <w:t xml:space="preserve">o </w:t>
      </w:r>
      <w:r w:rsidR="00CE75F5">
        <w:rPr>
          <w:rFonts w:asciiTheme="minorHAnsi" w:hAnsiTheme="minorHAnsi" w:cstheme="minorHAnsi"/>
          <w:b/>
        </w:rPr>
        <w:t>několik miliónů korun</w:t>
      </w:r>
      <w:r w:rsidR="00CE75F5">
        <w:rPr>
          <w:rFonts w:asciiTheme="minorHAnsi" w:eastAsia="Times New Roman" w:hAnsiTheme="minorHAnsi" w:cstheme="minorHAnsi"/>
          <w:b/>
          <w:color w:val="000000" w:themeColor="text1"/>
          <w:lang w:eastAsia="cs-CZ"/>
        </w:rPr>
        <w:t xml:space="preserve"> českých</w:t>
      </w:r>
      <w:r w:rsidR="004B077C">
        <w:rPr>
          <w:rFonts w:asciiTheme="minorHAnsi" w:eastAsia="Times New Roman" w:hAnsiTheme="minorHAnsi" w:cstheme="minorHAnsi"/>
          <w:b/>
          <w:color w:val="000000" w:themeColor="text1"/>
          <w:lang w:eastAsia="cs-CZ"/>
        </w:rPr>
        <w:t>.</w:t>
      </w:r>
      <w:r w:rsidR="00CE75F5">
        <w:rPr>
          <w:rFonts w:asciiTheme="minorHAnsi" w:eastAsia="Times New Roman" w:hAnsiTheme="minorHAnsi" w:cstheme="minorHAnsi"/>
          <w:b/>
          <w:color w:val="000000" w:themeColor="text1"/>
          <w:lang w:eastAsia="cs-CZ"/>
        </w:rPr>
        <w:t xml:space="preserve"> Z předloženého přehledu vyplývá, že městská část Praha 18 v jednotlivých letech od hlavního města Prahy z daně z hazardu obdržela: v roce 2016 (4.420.000 Kč), v roce 2017 (4.141.000 Kč), v roce 2018 (2.790.000 Kč), v roce 2019 (3.277.000 Kč) a v roce 2020 (1.542.000 Kč) – tyto částky jsou nyní v ohrožení.</w:t>
      </w:r>
    </w:p>
    <w:p w:rsidR="00CE75F5" w:rsidRDefault="00CE75F5" w:rsidP="00CE75F5">
      <w:pPr>
        <w:spacing w:after="0" w:line="240" w:lineRule="auto"/>
        <w:jc w:val="both"/>
        <w:rPr>
          <w:shd w:val="clear" w:color="auto" w:fill="FFFFFF"/>
        </w:rPr>
      </w:pPr>
      <w:r w:rsidRPr="00787CF3">
        <w:rPr>
          <w:b/>
          <w:shd w:val="clear" w:color="auto" w:fill="FFFFFF"/>
        </w:rPr>
        <w:t>Důkazní prostředek:</w:t>
      </w:r>
    </w:p>
    <w:p w:rsidR="00CE75F5" w:rsidRPr="00CE75F5" w:rsidRDefault="00CE75F5" w:rsidP="00CE75F5">
      <w:pPr>
        <w:pStyle w:val="Odstavecseseznamem"/>
        <w:numPr>
          <w:ilvl w:val="0"/>
          <w:numId w:val="18"/>
        </w:numPr>
        <w:spacing w:after="0" w:line="240" w:lineRule="auto"/>
        <w:ind w:left="284" w:hanging="284"/>
        <w:contextualSpacing w:val="0"/>
        <w:jc w:val="both"/>
      </w:pPr>
      <w:r>
        <w:rPr>
          <w:i/>
          <w:iCs/>
          <w:shd w:val="clear" w:color="auto" w:fill="FFFFFF"/>
        </w:rPr>
        <w:t>přehled příjmů městské části Praha 18 daně z hazardu za roky 2016 až 2020</w:t>
      </w:r>
    </w:p>
    <w:p w:rsidR="00CE75F5" w:rsidRPr="00CE75F5" w:rsidRDefault="00CE75F5" w:rsidP="00CE75F5">
      <w:pPr>
        <w:pStyle w:val="Odstavecseseznamem"/>
        <w:numPr>
          <w:ilvl w:val="0"/>
          <w:numId w:val="18"/>
        </w:numPr>
        <w:spacing w:after="120" w:line="240" w:lineRule="auto"/>
        <w:ind w:left="284" w:hanging="284"/>
        <w:contextualSpacing w:val="0"/>
        <w:jc w:val="both"/>
        <w:rPr>
          <w:i/>
        </w:rPr>
      </w:pPr>
      <w:r w:rsidRPr="00CE75F5">
        <w:rPr>
          <w:i/>
        </w:rPr>
        <w:t>přípisy hlavního města Prahy adresované městské části Praha 18 – úprava rozpočtu za roky 2016 až 2020</w:t>
      </w:r>
      <w:r>
        <w:rPr>
          <w:i/>
        </w:rPr>
        <w:t xml:space="preserve"> (odvod z výherních hracích</w:t>
      </w:r>
      <w:r w:rsidR="00251360">
        <w:rPr>
          <w:i/>
        </w:rPr>
        <w:t xml:space="preserve"> přístrojů a jiných technických herních zařízení</w:t>
      </w:r>
      <w:r>
        <w:rPr>
          <w:i/>
        </w:rPr>
        <w:t>)</w:t>
      </w:r>
    </w:p>
    <w:p w:rsidR="00FD3528" w:rsidRDefault="003A6E45" w:rsidP="002E63D0">
      <w:pPr>
        <w:spacing w:after="120" w:line="240" w:lineRule="auto"/>
        <w:jc w:val="both"/>
        <w:rPr>
          <w:b/>
        </w:rPr>
      </w:pPr>
      <w:r>
        <w:rPr>
          <w:b/>
          <w:shd w:val="clear" w:color="auto" w:fill="FFFFFF"/>
        </w:rPr>
        <w:t>[85</w:t>
      </w:r>
      <w:r w:rsidR="007D2D1A">
        <w:rPr>
          <w:b/>
          <w:shd w:val="clear" w:color="auto" w:fill="FFFFFF"/>
        </w:rPr>
        <w:t>]</w:t>
      </w:r>
      <w:r w:rsidR="007D2D1A">
        <w:rPr>
          <w:rFonts w:asciiTheme="minorHAnsi" w:eastAsiaTheme="minorHAnsi" w:hAnsiTheme="minorHAnsi" w:cstheme="minorHAnsi"/>
          <w:b/>
          <w:color w:val="000000" w:themeColor="text1"/>
        </w:rPr>
        <w:tab/>
      </w:r>
      <w:r w:rsidR="007D2D1A" w:rsidRPr="007D2D1A">
        <w:rPr>
          <w:rFonts w:asciiTheme="minorHAnsi" w:eastAsiaTheme="minorHAnsi" w:hAnsiTheme="minorHAnsi" w:cstheme="minorHAnsi"/>
          <w:color w:val="000000" w:themeColor="text1"/>
        </w:rPr>
        <w:t>Jak plyne z důvodové zprávy k vyhlášce (str. 9)</w:t>
      </w:r>
      <w:r w:rsidR="007D2D1A">
        <w:rPr>
          <w:rFonts w:asciiTheme="minorHAnsi" w:eastAsiaTheme="minorHAnsi" w:hAnsiTheme="minorHAnsi" w:cstheme="minorHAnsi"/>
          <w:color w:val="000000" w:themeColor="text1"/>
        </w:rPr>
        <w:t>:</w:t>
      </w:r>
      <w:r w:rsidR="007D2D1A">
        <w:rPr>
          <w:rFonts w:asciiTheme="minorHAnsi" w:eastAsiaTheme="minorHAnsi" w:hAnsiTheme="minorHAnsi" w:cstheme="minorHAnsi"/>
          <w:b/>
          <w:color w:val="000000" w:themeColor="text1"/>
        </w:rPr>
        <w:t xml:space="preserve"> </w:t>
      </w:r>
      <w:r w:rsidR="00FD3528">
        <w:t>„</w:t>
      </w:r>
      <w:r w:rsidR="00FD3528" w:rsidRPr="007D2D1A">
        <w:rPr>
          <w:b/>
          <w:i/>
        </w:rPr>
        <w:t>Z obdržených finančních prostředků daně z hazardních her jsou všem městským částem hl. m. Prahy poskytovány účelové dotace na podporu sportu, kultury, školství a sociální oblast, v celkovém ročním objemu do 300 mil. Kč dle kritéria, kterým je počet obyvatel jednotlivých městských částí hl. m. Prahy.</w:t>
      </w:r>
      <w:r w:rsidR="00FD3528" w:rsidRPr="00FD3528">
        <w:rPr>
          <w:i/>
        </w:rPr>
        <w:t xml:space="preserve"> Další část peněžních prostředků daně z hazardních her, které zůstávají v rozpočtu hl. m. Prahy, je v ročním rozsahu do 350 mil. Kč využívána na grantové programy a aktivity financované na základě smluv o partnerství hl. m. Prahy v oblasti sportu. V období následujících tří let by tedy nemělo dojít k ohrožení poskytování účelových dotací městským částem hl. m. Prahy, ani k ohrožení financování sportu hl. m. Prahou.</w:t>
      </w:r>
      <w:r w:rsidR="00FD3528">
        <w:rPr>
          <w:i/>
        </w:rPr>
        <w:t>“</w:t>
      </w:r>
      <w:r w:rsidR="007D2D1A">
        <w:rPr>
          <w:i/>
        </w:rPr>
        <w:t xml:space="preserve"> </w:t>
      </w:r>
      <w:r w:rsidR="007D2D1A" w:rsidRPr="007D2D1A">
        <w:rPr>
          <w:b/>
        </w:rPr>
        <w:t>Z</w:t>
      </w:r>
      <w:r w:rsidR="002D5597">
        <w:rPr>
          <w:b/>
        </w:rPr>
        <w:t> tabulky na str. 9 odůvodnění vyhlášky</w:t>
      </w:r>
      <w:r w:rsidR="007D2D1A" w:rsidRPr="007D2D1A">
        <w:rPr>
          <w:b/>
        </w:rPr>
        <w:t xml:space="preserve"> se podává, že účastník řízení předpokládá v souvislosti s přijetím </w:t>
      </w:r>
      <w:r w:rsidR="007D2D1A">
        <w:rPr>
          <w:b/>
        </w:rPr>
        <w:t>vyhlášky výpadek</w:t>
      </w:r>
      <w:r w:rsidR="007D2D1A" w:rsidRPr="007D2D1A">
        <w:rPr>
          <w:b/>
        </w:rPr>
        <w:t xml:space="preserve"> příjmu hlavního města Prahy ve výši </w:t>
      </w:r>
      <w:r w:rsidR="007D2D1A">
        <w:rPr>
          <w:b/>
        </w:rPr>
        <w:t>sic! 500 mil. Kč od roku 2024</w:t>
      </w:r>
      <w:r w:rsidR="007D2D1A" w:rsidRPr="007D2D1A">
        <w:rPr>
          <w:b/>
        </w:rPr>
        <w:t>;</w:t>
      </w:r>
      <w:r w:rsidR="007D2D1A">
        <w:rPr>
          <w:b/>
        </w:rPr>
        <w:t xml:space="preserve"> příjmy z hazardu přitom tvořily v roce 2019 částku cca 770 mil. Kč.  – výpadek příjmů tak bude dramatický. </w:t>
      </w:r>
      <w:r w:rsidR="008B2ED4" w:rsidRPr="008B2ED4">
        <w:rPr>
          <w:b/>
          <w:u w:val="single"/>
        </w:rPr>
        <w:t>Vyhláška pak</w:t>
      </w:r>
      <w:r w:rsidR="008B2ED4">
        <w:rPr>
          <w:b/>
          <w:u w:val="single"/>
        </w:rPr>
        <w:t xml:space="preserve"> navíc</w:t>
      </w:r>
      <w:r w:rsidR="008B2ED4" w:rsidRPr="008B2ED4">
        <w:rPr>
          <w:b/>
          <w:u w:val="single"/>
        </w:rPr>
        <w:t xml:space="preserve"> v</w:t>
      </w:r>
      <w:r w:rsidR="008B2ED4">
        <w:rPr>
          <w:b/>
          <w:u w:val="single"/>
        </w:rPr>
        <w:t> </w:t>
      </w:r>
      <w:r w:rsidR="008B2ED4" w:rsidRPr="008B2ED4">
        <w:rPr>
          <w:b/>
          <w:u w:val="single"/>
        </w:rPr>
        <w:t>rozporu s § 22 odst. 3 Statutu hlavního města Prahy</w:t>
      </w:r>
      <w:r w:rsidR="008B2ED4">
        <w:rPr>
          <w:b/>
          <w:u w:val="single"/>
        </w:rPr>
        <w:t xml:space="preserve"> neurčuje kvalifikovaný odhad, jak velká část z 500 mil. Kč propadu příjmů</w:t>
      </w:r>
      <w:r w:rsidR="000B534C">
        <w:rPr>
          <w:b/>
          <w:u w:val="single"/>
        </w:rPr>
        <w:t xml:space="preserve"> dopadne na rozpočty městských částí hlavního města Prahy. </w:t>
      </w:r>
    </w:p>
    <w:p w:rsidR="004B077C" w:rsidRDefault="003A6E45" w:rsidP="002E63D0">
      <w:pPr>
        <w:spacing w:after="120" w:line="240" w:lineRule="auto"/>
        <w:jc w:val="both"/>
        <w:rPr>
          <w:shd w:val="clear" w:color="auto" w:fill="FFFFFF"/>
        </w:rPr>
      </w:pPr>
      <w:r>
        <w:rPr>
          <w:b/>
          <w:shd w:val="clear" w:color="auto" w:fill="FFFFFF"/>
        </w:rPr>
        <w:t>[86</w:t>
      </w:r>
      <w:r w:rsidR="004B077C">
        <w:rPr>
          <w:b/>
          <w:shd w:val="clear" w:color="auto" w:fill="FFFFFF"/>
        </w:rPr>
        <w:t>]</w:t>
      </w:r>
      <w:r w:rsidR="004B077C">
        <w:rPr>
          <w:b/>
          <w:shd w:val="clear" w:color="auto" w:fill="FFFFFF"/>
        </w:rPr>
        <w:tab/>
      </w:r>
      <w:r w:rsidR="00A96A56">
        <w:rPr>
          <w:b/>
          <w:shd w:val="clear" w:color="auto" w:fill="FFFFFF"/>
        </w:rPr>
        <w:t>Nelze připustit přijetí právního předpisu (zde vyhlášky), která má zásadní dopad do hospodaření městských částí hlavního města Prahy, bez toho, aniž by bylo (v okamžiku přijetí vyhlášky) řečeno „B“, jakým způsobem bude tento výpadek kompenzován.  Městské části hlavního mě</w:t>
      </w:r>
      <w:r w:rsidR="002B273F">
        <w:rPr>
          <w:b/>
          <w:shd w:val="clear" w:color="auto" w:fill="FFFFFF"/>
        </w:rPr>
        <w:t>sta Prahy požadovaly, aby bylo</w:t>
      </w:r>
      <w:r w:rsidR="00A96A56">
        <w:rPr>
          <w:b/>
          <w:shd w:val="clear" w:color="auto" w:fill="FFFFFF"/>
        </w:rPr>
        <w:t xml:space="preserve"> </w:t>
      </w:r>
      <w:r w:rsidR="002B273F">
        <w:rPr>
          <w:b/>
          <w:shd w:val="clear" w:color="auto" w:fill="FFFFFF"/>
        </w:rPr>
        <w:t xml:space="preserve">nalezeno řešení </w:t>
      </w:r>
      <w:r w:rsidR="00A96A56">
        <w:rPr>
          <w:b/>
          <w:shd w:val="clear" w:color="auto" w:fill="FFFFFF"/>
        </w:rPr>
        <w:t xml:space="preserve">do 31. 12. 2020 </w:t>
      </w:r>
      <w:r w:rsidR="00A96A56" w:rsidRPr="00A96A56">
        <w:rPr>
          <w:shd w:val="clear" w:color="auto" w:fill="FFFFFF"/>
        </w:rPr>
        <w:t xml:space="preserve">(viz </w:t>
      </w:r>
      <w:r w:rsidR="00A96A56" w:rsidRPr="00A96A56">
        <w:rPr>
          <w:i/>
          <w:iCs/>
          <w:shd w:val="clear" w:color="auto" w:fill="FFFFFF"/>
        </w:rPr>
        <w:t>zápis ze společného jednání zástupců městských částí hlavního města Prahy se zástupci účastníka řízení ve věci návrhu vyhlášky ze dne 27. 8. 2020</w:t>
      </w:r>
      <w:r w:rsidR="00A96A56" w:rsidRPr="00A96A56">
        <w:rPr>
          <w:shd w:val="clear" w:color="auto" w:fill="FFFFFF"/>
        </w:rPr>
        <w:t>)</w:t>
      </w:r>
      <w:r w:rsidR="00A96A56">
        <w:rPr>
          <w:shd w:val="clear" w:color="auto" w:fill="FFFFFF"/>
        </w:rPr>
        <w:t>.</w:t>
      </w:r>
      <w:r w:rsidR="00A00769">
        <w:rPr>
          <w:shd w:val="clear" w:color="auto" w:fill="FFFFFF"/>
        </w:rPr>
        <w:t xml:space="preserve"> Rada hlavního města Prahy </w:t>
      </w:r>
      <w:r w:rsidR="002D5597">
        <w:rPr>
          <w:rFonts w:asciiTheme="minorHAnsi" w:eastAsia="Times New Roman" w:hAnsiTheme="minorHAnsi" w:cstheme="minorHAnsi"/>
          <w:color w:val="000000" w:themeColor="text1"/>
          <w:lang w:eastAsia="cs-CZ"/>
        </w:rPr>
        <w:t>usnesením č. 1945</w:t>
      </w:r>
      <w:r w:rsidR="00A00769">
        <w:rPr>
          <w:rFonts w:asciiTheme="minorHAnsi" w:eastAsia="Times New Roman" w:hAnsiTheme="minorHAnsi" w:cstheme="minorHAnsi"/>
          <w:color w:val="000000" w:themeColor="text1"/>
          <w:lang w:eastAsia="cs-CZ"/>
        </w:rPr>
        <w:t xml:space="preserve"> </w:t>
      </w:r>
      <w:r w:rsidR="00A00769" w:rsidRPr="00992962">
        <w:rPr>
          <w:rFonts w:asciiTheme="minorHAnsi" w:eastAsia="Times New Roman" w:hAnsiTheme="minorHAnsi" w:cstheme="minorHAnsi"/>
          <w:color w:val="000000" w:themeColor="text1"/>
          <w:lang w:eastAsia="cs-CZ"/>
        </w:rPr>
        <w:t xml:space="preserve">ze dne 7. 9. 2020 </w:t>
      </w:r>
      <w:r w:rsidR="00A00769">
        <w:rPr>
          <w:shd w:val="clear" w:color="auto" w:fill="FFFFFF"/>
        </w:rPr>
        <w:t xml:space="preserve"> však stanovila termín na dořečení této záležitosti až do 31. 12. 2021 (tedy sic! rok po účinnosti vyhlášky).</w:t>
      </w:r>
      <w:r w:rsidR="00691EDA">
        <w:rPr>
          <w:shd w:val="clear" w:color="auto" w:fill="FFFFFF"/>
        </w:rPr>
        <w:t xml:space="preserve"> </w:t>
      </w:r>
      <w:r w:rsidR="00691EDA" w:rsidRPr="00B0244E">
        <w:rPr>
          <w:b/>
          <w:shd w:val="clear" w:color="auto" w:fill="FFFFFF"/>
        </w:rPr>
        <w:t>Z rozpravy na zastupitelstvu hlavního města Prahy</w:t>
      </w:r>
      <w:r w:rsidR="001A6D34">
        <w:rPr>
          <w:b/>
          <w:shd w:val="clear" w:color="auto" w:fill="FFFFFF"/>
        </w:rPr>
        <w:t xml:space="preserve"> </w:t>
      </w:r>
      <w:r w:rsidR="00E540FC">
        <w:rPr>
          <w:b/>
          <w:shd w:val="clear" w:color="auto" w:fill="FFFFFF"/>
        </w:rPr>
        <w:t xml:space="preserve">nadto </w:t>
      </w:r>
      <w:r w:rsidR="00691EDA" w:rsidRPr="00B0244E">
        <w:rPr>
          <w:b/>
          <w:shd w:val="clear" w:color="auto" w:fill="FFFFFF"/>
        </w:rPr>
        <w:t>vyplývá, že řešení problému financování městských částí hlavního města Prahy je tímto způsobem odsunut až za horizont nových komunálních voleb</w:t>
      </w:r>
      <w:r w:rsidR="00691EDA">
        <w:rPr>
          <w:shd w:val="clear" w:color="auto" w:fill="FFFFFF"/>
        </w:rPr>
        <w:t>.</w:t>
      </w:r>
      <w:r w:rsidR="002B273F">
        <w:rPr>
          <w:shd w:val="clear" w:color="auto" w:fill="FFFFFF"/>
        </w:rPr>
        <w:t xml:space="preserve"> </w:t>
      </w:r>
      <w:r w:rsidR="002B273F" w:rsidRPr="002B273F">
        <w:rPr>
          <w:b/>
          <w:shd w:val="clear" w:color="auto" w:fill="FFFFFF"/>
        </w:rPr>
        <w:t>Takhle racionální a odpovědný normotvůrce postupovat</w:t>
      </w:r>
      <w:r w:rsidR="002B273F">
        <w:rPr>
          <w:b/>
          <w:shd w:val="clear" w:color="auto" w:fill="FFFFFF"/>
        </w:rPr>
        <w:t xml:space="preserve"> </w:t>
      </w:r>
      <w:r w:rsidR="002B273F" w:rsidRPr="002B273F">
        <w:rPr>
          <w:b/>
          <w:shd w:val="clear" w:color="auto" w:fill="FFFFFF"/>
        </w:rPr>
        <w:t>nemůže.</w:t>
      </w:r>
      <w:r w:rsidR="00AA11DA">
        <w:rPr>
          <w:b/>
          <w:shd w:val="clear" w:color="auto" w:fill="FFFFFF"/>
        </w:rPr>
        <w:t xml:space="preserve"> </w:t>
      </w:r>
    </w:p>
    <w:p w:rsidR="00A00769" w:rsidRDefault="00A00769" w:rsidP="00A00769">
      <w:pPr>
        <w:spacing w:after="0" w:line="240" w:lineRule="auto"/>
        <w:jc w:val="both"/>
        <w:rPr>
          <w:shd w:val="clear" w:color="auto" w:fill="FFFFFF"/>
        </w:rPr>
      </w:pPr>
      <w:r w:rsidRPr="00787CF3">
        <w:rPr>
          <w:b/>
          <w:shd w:val="clear" w:color="auto" w:fill="FFFFFF"/>
        </w:rPr>
        <w:t>Důkazní prostředek:</w:t>
      </w:r>
    </w:p>
    <w:p w:rsidR="00A00769" w:rsidRPr="00A00769" w:rsidRDefault="00A00769" w:rsidP="002B273F">
      <w:pPr>
        <w:pStyle w:val="Odstavecseseznamem"/>
        <w:numPr>
          <w:ilvl w:val="0"/>
          <w:numId w:val="18"/>
        </w:numPr>
        <w:spacing w:after="0" w:line="240" w:lineRule="auto"/>
        <w:ind w:left="284" w:hanging="284"/>
        <w:contextualSpacing w:val="0"/>
        <w:jc w:val="both"/>
      </w:pPr>
      <w:r w:rsidRPr="00A00769">
        <w:rPr>
          <w:i/>
          <w:iCs/>
          <w:shd w:val="clear" w:color="auto" w:fill="FFFFFF"/>
        </w:rPr>
        <w:t>zápis ze společného jednání</w:t>
      </w:r>
      <w:r w:rsidRPr="00A00769">
        <w:rPr>
          <w:b/>
          <w:i/>
          <w:iCs/>
          <w:shd w:val="clear" w:color="auto" w:fill="FFFFFF"/>
        </w:rPr>
        <w:t xml:space="preserve"> </w:t>
      </w:r>
      <w:r w:rsidRPr="00A00769">
        <w:rPr>
          <w:i/>
          <w:iCs/>
          <w:shd w:val="clear" w:color="auto" w:fill="FFFFFF"/>
        </w:rPr>
        <w:t>zástupců městských částí hlavního města Prahy se zástupci účastníka řízení ve věci návrhu vyhlášky ze dne 27. 8.</w:t>
      </w:r>
      <w:r w:rsidRPr="00A00769">
        <w:rPr>
          <w:b/>
          <w:i/>
          <w:iCs/>
          <w:shd w:val="clear" w:color="auto" w:fill="FFFFFF"/>
        </w:rPr>
        <w:t xml:space="preserve"> </w:t>
      </w:r>
      <w:r w:rsidRPr="00A00769">
        <w:rPr>
          <w:i/>
          <w:iCs/>
          <w:shd w:val="clear" w:color="auto" w:fill="FFFFFF"/>
        </w:rPr>
        <w:t>2020</w:t>
      </w:r>
    </w:p>
    <w:p w:rsidR="00A00769" w:rsidRDefault="00A00769" w:rsidP="00B0244E">
      <w:pPr>
        <w:pStyle w:val="Odstavecseseznamem"/>
        <w:numPr>
          <w:ilvl w:val="0"/>
          <w:numId w:val="18"/>
        </w:numPr>
        <w:spacing w:after="0" w:line="240" w:lineRule="auto"/>
        <w:ind w:left="284" w:hanging="284"/>
        <w:contextualSpacing w:val="0"/>
        <w:jc w:val="both"/>
        <w:rPr>
          <w:i/>
        </w:rPr>
      </w:pPr>
      <w:r w:rsidRPr="00A00769">
        <w:rPr>
          <w:i/>
        </w:rPr>
        <w:t xml:space="preserve">usnesení rady hlavního města Prahy č. 1945 ze dne 7. 9. 2020  </w:t>
      </w:r>
    </w:p>
    <w:p w:rsidR="00B0244E" w:rsidRPr="00B0244E" w:rsidRDefault="00B0244E" w:rsidP="00B0244E">
      <w:pPr>
        <w:pStyle w:val="Odstavecseseznamem"/>
        <w:numPr>
          <w:ilvl w:val="0"/>
          <w:numId w:val="18"/>
        </w:numPr>
        <w:spacing w:after="120" w:line="240" w:lineRule="auto"/>
        <w:ind w:left="284" w:hanging="284"/>
        <w:contextualSpacing w:val="0"/>
        <w:jc w:val="both"/>
        <w:rPr>
          <w:i/>
        </w:rPr>
      </w:pPr>
      <w:r w:rsidRPr="00A00769">
        <w:rPr>
          <w:i/>
          <w:iCs/>
          <w:shd w:val="clear" w:color="auto" w:fill="FFFFFF"/>
        </w:rPr>
        <w:t xml:space="preserve">zápis </w:t>
      </w:r>
      <w:r>
        <w:rPr>
          <w:i/>
          <w:iCs/>
          <w:shd w:val="clear" w:color="auto" w:fill="FFFFFF"/>
        </w:rPr>
        <w:t xml:space="preserve">z jednání zastupitelstva hlavního města Prahy ze dne 10. 9. 2020 </w:t>
      </w:r>
    </w:p>
    <w:p w:rsidR="00D61DF1" w:rsidRDefault="008935EC" w:rsidP="008935EC">
      <w:pPr>
        <w:spacing w:after="120" w:line="240" w:lineRule="auto"/>
        <w:jc w:val="both"/>
        <w:rPr>
          <w:shd w:val="clear" w:color="auto" w:fill="FFFFFF"/>
        </w:rPr>
      </w:pPr>
      <w:r>
        <w:rPr>
          <w:b/>
          <w:shd w:val="clear" w:color="auto" w:fill="FFFFFF"/>
        </w:rPr>
        <w:t>[</w:t>
      </w:r>
      <w:r w:rsidR="003A6E45">
        <w:rPr>
          <w:b/>
          <w:shd w:val="clear" w:color="auto" w:fill="FFFFFF"/>
        </w:rPr>
        <w:t>87</w:t>
      </w:r>
      <w:r>
        <w:rPr>
          <w:b/>
          <w:shd w:val="clear" w:color="auto" w:fill="FFFFFF"/>
        </w:rPr>
        <w:t xml:space="preserve">] </w:t>
      </w:r>
      <w:r>
        <w:rPr>
          <w:shd w:val="clear" w:color="auto" w:fill="FFFFFF"/>
        </w:rPr>
        <w:tab/>
        <w:t xml:space="preserve">K tomu srov. </w:t>
      </w:r>
      <w:r w:rsidRPr="008935EC">
        <w:rPr>
          <w:b/>
          <w:shd w:val="clear" w:color="auto" w:fill="FFFFFF"/>
        </w:rPr>
        <w:t>vyjádření předsedy finančního výboru p. Vondry z jednání zastupitelstva</w:t>
      </w:r>
      <w:r>
        <w:rPr>
          <w:shd w:val="clear" w:color="auto" w:fill="FFFFFF"/>
        </w:rPr>
        <w:t xml:space="preserve"> hlavního města Prahy ze dne 10. 9. 2020, které jednalo o schválení návrhu vyhlášky: „</w:t>
      </w:r>
      <w:r w:rsidRPr="008935EC">
        <w:rPr>
          <w:i/>
          <w:shd w:val="clear" w:color="auto" w:fill="FFFFFF"/>
        </w:rPr>
        <w:t xml:space="preserve">Děkuji. Tady vypadl mikrofon. Mám v podstatě technický komentář a děkuji všem, kteří tady uvedli komentáře a názory na tu vyhlášku. Za mě jednoznačně regulaci hazardu v Praze podporuji, ale z pozice předsedy </w:t>
      </w:r>
      <w:r w:rsidRPr="008935EC">
        <w:rPr>
          <w:i/>
          <w:shd w:val="clear" w:color="auto" w:fill="FFFFFF"/>
        </w:rPr>
        <w:lastRenderedPageBreak/>
        <w:t xml:space="preserve">finančního výboru musím říct, že celý proces zpracování je na mě velmi rychlý, a my i po neformální diskusi s členy finančního výboru jsme se jednoznačně ptali na to, že každý úkon má své plusy i mínusy, a týká se to těch financí. </w:t>
      </w:r>
      <w:r w:rsidRPr="008935EC">
        <w:rPr>
          <w:b/>
          <w:i/>
          <w:shd w:val="clear" w:color="auto" w:fill="FFFFFF"/>
        </w:rPr>
        <w:t>Debatovali jsme o podobě, jakým způsobem Praha finance zajistí ty výpadky, protože jednoznačně kompenzace příjmů z hazardu pro městské části, tak jak je dneska nastavena, tak ji bude potřeba změnit, protože městské části nemají vlastní rozpočet, tak aby si mohly dovolit ten výpadek kompenzovat něčím jiný, a bude muset zajistit to financování Magistrát. A vzhledem k tomu, že víme, v jaké jsme finanční situaci, a s panem náměstkem to dlouhodobě diskutujeme, tzn., hledáme skutečně stovky milionů, které dokáží kompenzovat výpadky příjmů díky koronaviru, diskutujeme o zdražení dopravy, zdražení parkovného všem, uvědomujeme si, že to jsou velmi problematické kroky, tak já bych potřeboval vědět, když paní radní Marvanová říká, že pan náměstek jí přislíbil, že zajistí financování výpadku, tak podle mě proto, abychom mohli posoudit takhle zásadní věc, která v podstatě přes prázdniny spadla, přistála nám velmi rychle na stole, finanční výbor to ani neprojednal, tak já bych potřeboval vědět, jakým způsobem, pane náměstku, se chystáte najít prostředky na kompenzaci výpadku příjmů, které městské části čekají</w:t>
      </w:r>
      <w:r w:rsidRPr="008935EC">
        <w:rPr>
          <w:i/>
          <w:shd w:val="clear" w:color="auto" w:fill="FFFFFF"/>
        </w:rPr>
        <w:t>. Děkuji.</w:t>
      </w:r>
      <w:r w:rsidRPr="008935EC">
        <w:rPr>
          <w:shd w:val="clear" w:color="auto" w:fill="FFFFFF"/>
        </w:rPr>
        <w:t>“</w:t>
      </w:r>
    </w:p>
    <w:p w:rsidR="008935EC" w:rsidRDefault="008935EC" w:rsidP="008935EC">
      <w:pPr>
        <w:spacing w:after="0" w:line="240" w:lineRule="auto"/>
        <w:jc w:val="both"/>
        <w:rPr>
          <w:shd w:val="clear" w:color="auto" w:fill="FFFFFF"/>
        </w:rPr>
      </w:pPr>
      <w:r w:rsidRPr="00787CF3">
        <w:rPr>
          <w:b/>
          <w:shd w:val="clear" w:color="auto" w:fill="FFFFFF"/>
        </w:rPr>
        <w:t>Důkazní prostředek:</w:t>
      </w:r>
    </w:p>
    <w:p w:rsidR="008935EC" w:rsidRPr="008935EC" w:rsidRDefault="008935EC" w:rsidP="008935EC">
      <w:pPr>
        <w:pStyle w:val="Odstavecseseznamem"/>
        <w:numPr>
          <w:ilvl w:val="0"/>
          <w:numId w:val="18"/>
        </w:numPr>
        <w:spacing w:after="120" w:line="240" w:lineRule="auto"/>
        <w:ind w:left="284" w:hanging="284"/>
        <w:contextualSpacing w:val="0"/>
        <w:jc w:val="both"/>
        <w:rPr>
          <w:i/>
        </w:rPr>
      </w:pPr>
      <w:r w:rsidRPr="00A00769">
        <w:rPr>
          <w:i/>
          <w:iCs/>
          <w:shd w:val="clear" w:color="auto" w:fill="FFFFFF"/>
        </w:rPr>
        <w:t xml:space="preserve">zápis </w:t>
      </w:r>
      <w:r>
        <w:rPr>
          <w:i/>
          <w:iCs/>
          <w:shd w:val="clear" w:color="auto" w:fill="FFFFFF"/>
        </w:rPr>
        <w:t xml:space="preserve">z jednání zastupitelstva hlavního města Prahy ze dne 10. 9. 2020 </w:t>
      </w:r>
    </w:p>
    <w:p w:rsidR="008935EC" w:rsidRDefault="003A6E45" w:rsidP="003C4093">
      <w:pPr>
        <w:spacing w:after="120" w:line="240" w:lineRule="auto"/>
        <w:jc w:val="both"/>
      </w:pPr>
      <w:r>
        <w:rPr>
          <w:b/>
          <w:shd w:val="clear" w:color="auto" w:fill="FFFFFF"/>
        </w:rPr>
        <w:t>[88</w:t>
      </w:r>
      <w:r w:rsidR="008935EC">
        <w:rPr>
          <w:b/>
          <w:shd w:val="clear" w:color="auto" w:fill="FFFFFF"/>
        </w:rPr>
        <w:t xml:space="preserve">] </w:t>
      </w:r>
      <w:r w:rsidR="008935EC">
        <w:rPr>
          <w:shd w:val="clear" w:color="auto" w:fill="FFFFFF"/>
        </w:rPr>
        <w:tab/>
      </w:r>
      <w:r w:rsidR="008935EC" w:rsidRPr="003C4093">
        <w:rPr>
          <w:b/>
          <w:shd w:val="clear" w:color="auto" w:fill="FFFFFF"/>
        </w:rPr>
        <w:t>V rámci projednávání návrhu vyhlášky na zastupitelstvu hlavního m</w:t>
      </w:r>
      <w:r w:rsidR="003C4093" w:rsidRPr="003C4093">
        <w:rPr>
          <w:b/>
          <w:shd w:val="clear" w:color="auto" w:fill="FFFFFF"/>
        </w:rPr>
        <w:t>ěsta Prahy dne 10. 9. 2020 přitom padl racionální návrh od zastupitele P. Prokopa</w:t>
      </w:r>
      <w:r w:rsidR="008935EC">
        <w:rPr>
          <w:shd w:val="clear" w:color="auto" w:fill="FFFFFF"/>
        </w:rPr>
        <w:t xml:space="preserve"> o tom, že: „</w:t>
      </w:r>
      <w:r w:rsidR="008935EC" w:rsidRPr="003C4093">
        <w:rPr>
          <w:i/>
        </w:rPr>
        <w:t xml:space="preserve">ZHMP I. se ztotožňuje a) se záměrem směřujícím k poklesu provozování hazardních her na území hlavního města Prahy a negativních důsledků spojených s nimi, </w:t>
      </w:r>
      <w:r w:rsidR="008935EC" w:rsidRPr="003C4093">
        <w:rPr>
          <w:b/>
          <w:i/>
        </w:rPr>
        <w:t>II. konstatuje, že vzhledem k aktuální ekonomické situaci a výpadku příjmů na straně městských částí není vhodná doba na přijetí vyhlášky, která neřeší další výpadek v rozpočtu městských částí</w:t>
      </w:r>
      <w:r w:rsidR="008935EC" w:rsidRPr="003C4093">
        <w:rPr>
          <w:i/>
        </w:rPr>
        <w:t xml:space="preserve">, III. požaduje a) předložení vyjádření Úřadu pro ochranu hospodářské soutěže, vylučující zachování na území hl. m. Prahy stávajícího způsobu regulace prostřednictvím adresných míst, </w:t>
      </w:r>
      <w:r w:rsidR="008935EC" w:rsidRPr="003C4093">
        <w:rPr>
          <w:b/>
          <w:i/>
        </w:rPr>
        <w:t>b) detailní zpracování dopadů případného zákazu na rozpočty městských částí spolu s konkrétními rozpočtovými opatřeními, nahrazujícími tyto výpadky</w:t>
      </w:r>
      <w:r w:rsidR="008935EC" w:rsidRPr="003C4093">
        <w:rPr>
          <w:i/>
        </w:rPr>
        <w:t>, c) analýzu dopadu spuštění registru vyloučených osob v rámci ochrany sociálně slabých, snadno zranitelných nebo duševně nevyzrálých osob na migraci těchto skupin směrem k hazardním hrám ve volném prostoru a možnosti regulace této rizikovější skupiny hlavním městem Prahou např. prostřednictvím legislativní iniciativy, IV. ukládá Radě hl. m. Prahy přepracovat projednávaný materiál a předložit návrh obecně závazné vyhlášky tak, aby byly zohledněny připomínky městských částí, které s nulovou tolerancí technických her vzhledem k existenci kasin hotelového typu nesouhlasí</w:t>
      </w:r>
      <w:r w:rsidR="008935EC" w:rsidRPr="008935EC">
        <w:t>.“</w:t>
      </w:r>
      <w:r w:rsidR="003C4093">
        <w:t xml:space="preserve">, </w:t>
      </w:r>
      <w:r w:rsidR="003C4093" w:rsidRPr="00E5546A">
        <w:rPr>
          <w:b/>
        </w:rPr>
        <w:t>který však bohužel přijat nebyl.</w:t>
      </w:r>
      <w:r w:rsidR="003C4093">
        <w:t xml:space="preserve"> </w:t>
      </w:r>
    </w:p>
    <w:p w:rsidR="003C4093" w:rsidRDefault="003C4093" w:rsidP="003C4093">
      <w:pPr>
        <w:spacing w:after="0" w:line="240" w:lineRule="auto"/>
        <w:jc w:val="both"/>
        <w:rPr>
          <w:shd w:val="clear" w:color="auto" w:fill="FFFFFF"/>
        </w:rPr>
      </w:pPr>
      <w:r w:rsidRPr="00787CF3">
        <w:rPr>
          <w:b/>
          <w:shd w:val="clear" w:color="auto" w:fill="FFFFFF"/>
        </w:rPr>
        <w:t>Důkazní prostředek:</w:t>
      </w:r>
    </w:p>
    <w:p w:rsidR="00D61DF1" w:rsidRPr="00B0244E" w:rsidRDefault="003C4093" w:rsidP="00D607B9">
      <w:pPr>
        <w:pStyle w:val="Odstavecseseznamem"/>
        <w:numPr>
          <w:ilvl w:val="0"/>
          <w:numId w:val="18"/>
        </w:numPr>
        <w:spacing w:after="120" w:line="240" w:lineRule="auto"/>
        <w:ind w:left="284" w:hanging="284"/>
        <w:contextualSpacing w:val="0"/>
        <w:jc w:val="both"/>
        <w:rPr>
          <w:i/>
        </w:rPr>
      </w:pPr>
      <w:r w:rsidRPr="00A00769">
        <w:rPr>
          <w:i/>
          <w:iCs/>
          <w:shd w:val="clear" w:color="auto" w:fill="FFFFFF"/>
        </w:rPr>
        <w:t xml:space="preserve">zápis </w:t>
      </w:r>
      <w:r>
        <w:rPr>
          <w:i/>
          <w:iCs/>
          <w:shd w:val="clear" w:color="auto" w:fill="FFFFFF"/>
        </w:rPr>
        <w:t xml:space="preserve">z jednání zastupitelstva hlavního města Prahy ze dne 10. 9. 2020 </w:t>
      </w:r>
    </w:p>
    <w:p w:rsidR="00B0244E" w:rsidRDefault="007502DE" w:rsidP="001B2FC0">
      <w:pPr>
        <w:spacing w:after="120" w:line="240" w:lineRule="auto"/>
        <w:jc w:val="both"/>
        <w:rPr>
          <w:b/>
        </w:rPr>
      </w:pPr>
      <w:r>
        <w:rPr>
          <w:b/>
          <w:shd w:val="clear" w:color="auto" w:fill="FFFFFF"/>
        </w:rPr>
        <w:t>[</w:t>
      </w:r>
      <w:r w:rsidR="003A6E45">
        <w:rPr>
          <w:b/>
          <w:shd w:val="clear" w:color="auto" w:fill="FFFFFF"/>
        </w:rPr>
        <w:t>89</w:t>
      </w:r>
      <w:r>
        <w:rPr>
          <w:b/>
          <w:shd w:val="clear" w:color="auto" w:fill="FFFFFF"/>
        </w:rPr>
        <w:t xml:space="preserve">] </w:t>
      </w:r>
      <w:r>
        <w:rPr>
          <w:b/>
          <w:shd w:val="clear" w:color="auto" w:fill="FFFFFF"/>
        </w:rPr>
        <w:tab/>
      </w:r>
      <w:r w:rsidRPr="007502DE">
        <w:rPr>
          <w:b/>
        </w:rPr>
        <w:t>Ve zbytku navrhovatel odkazuje na argumenty uvedené</w:t>
      </w:r>
      <w:r>
        <w:rPr>
          <w:b/>
        </w:rPr>
        <w:t xml:space="preserve"> na jiných místech tohoto návrhu</w:t>
      </w:r>
      <w:r w:rsidR="00691EDA">
        <w:rPr>
          <w:b/>
        </w:rPr>
        <w:t xml:space="preserve"> týkajících se vad vyhlášky z hlediska porušení práva městské části Praha 18 na samosprávu. </w:t>
      </w:r>
    </w:p>
    <w:p w:rsidR="0094407D" w:rsidRDefault="003A6E45" w:rsidP="0094407D">
      <w:pPr>
        <w:spacing w:after="120" w:line="240" w:lineRule="auto"/>
        <w:jc w:val="center"/>
        <w:rPr>
          <w:b/>
          <w:sz w:val="24"/>
          <w:szCs w:val="24"/>
          <w:shd w:val="clear" w:color="auto" w:fill="FFFFFF"/>
        </w:rPr>
      </w:pPr>
      <w:r>
        <w:rPr>
          <w:b/>
          <w:sz w:val="24"/>
          <w:szCs w:val="24"/>
          <w:shd w:val="clear" w:color="auto" w:fill="FFFFFF"/>
        </w:rPr>
        <w:t>VIII. C</w:t>
      </w:r>
      <w:r w:rsidR="0094407D">
        <w:rPr>
          <w:b/>
          <w:sz w:val="24"/>
          <w:szCs w:val="24"/>
          <w:shd w:val="clear" w:color="auto" w:fill="FFFFFF"/>
        </w:rPr>
        <w:t>) Vyhláška diskriminuje některé městské části hlavního města Prahy</w:t>
      </w:r>
    </w:p>
    <w:p w:rsidR="0094407D" w:rsidRDefault="0094407D" w:rsidP="0094407D">
      <w:pPr>
        <w:spacing w:after="120" w:line="240" w:lineRule="auto"/>
        <w:jc w:val="both"/>
        <w:rPr>
          <w:shd w:val="clear" w:color="auto" w:fill="FFFFFF"/>
        </w:rPr>
      </w:pPr>
      <w:r>
        <w:rPr>
          <w:b/>
          <w:shd w:val="clear" w:color="auto" w:fill="FFFFFF"/>
        </w:rPr>
        <w:t>[</w:t>
      </w:r>
      <w:r w:rsidR="003A6E45">
        <w:rPr>
          <w:b/>
          <w:shd w:val="clear" w:color="auto" w:fill="FFFFFF"/>
        </w:rPr>
        <w:t>90</w:t>
      </w:r>
      <w:r>
        <w:rPr>
          <w:b/>
          <w:shd w:val="clear" w:color="auto" w:fill="FFFFFF"/>
        </w:rPr>
        <w:t>]</w:t>
      </w:r>
      <w:r>
        <w:rPr>
          <w:b/>
          <w:shd w:val="clear" w:color="auto" w:fill="FFFFFF"/>
        </w:rPr>
        <w:tab/>
      </w:r>
      <w:r w:rsidRPr="00F576E5">
        <w:rPr>
          <w:shd w:val="clear" w:color="auto" w:fill="FFFFFF"/>
        </w:rPr>
        <w:t>Hlavní město Praha vydáním vyhlášky zneužilo svou zákonem stanovenou působnost</w:t>
      </w:r>
      <w:r>
        <w:rPr>
          <w:shd w:val="clear" w:color="auto" w:fill="FFFFFF"/>
        </w:rPr>
        <w:t xml:space="preserve"> dále v tom směru, </w:t>
      </w:r>
      <w:r w:rsidRPr="009D67D3">
        <w:rPr>
          <w:shd w:val="clear" w:color="auto" w:fill="FFFFFF"/>
        </w:rPr>
        <w:t>že městským částem hlavního města Prahy, které razí tzv. nulovou toleranci hazardu, vyhovělo v přání zakázat na jejich území technickou a živou hru, kdežto vůči městským částem hlavního města Prahy, které tolerují hazard v omezené míře</w:t>
      </w:r>
      <w:r w:rsidR="002D5597">
        <w:rPr>
          <w:shd w:val="clear" w:color="auto" w:fill="FFFFFF"/>
        </w:rPr>
        <w:t xml:space="preserve"> (tedy včetně městské části Praha 18)</w:t>
      </w:r>
      <w:r w:rsidRPr="009D67D3">
        <w:rPr>
          <w:shd w:val="clear" w:color="auto" w:fill="FFFFFF"/>
        </w:rPr>
        <w:t>, nebylo schopno vytvořit model regulace hazardu odpovídající jejich připomínkám a krom toho přijatou vyhláškou (jak výše řečeno) vytvořilo prostor pro rozšíření hazardu (kasin).</w:t>
      </w:r>
      <w:r>
        <w:rPr>
          <w:shd w:val="clear" w:color="auto" w:fill="FFFFFF"/>
        </w:rPr>
        <w:t xml:space="preserve"> </w:t>
      </w:r>
    </w:p>
    <w:p w:rsidR="006052E6" w:rsidRPr="001B2FC0" w:rsidRDefault="00401DC0" w:rsidP="001B2FC0">
      <w:pPr>
        <w:spacing w:after="120" w:line="240" w:lineRule="auto"/>
        <w:jc w:val="both"/>
        <w:rPr>
          <w:b/>
          <w:shd w:val="clear" w:color="auto" w:fill="FFFFFF"/>
        </w:rPr>
      </w:pPr>
      <w:r>
        <w:rPr>
          <w:b/>
          <w:shd w:val="clear" w:color="auto" w:fill="FFFFFF"/>
        </w:rPr>
        <w:lastRenderedPageBreak/>
        <w:t>[91</w:t>
      </w:r>
      <w:r w:rsidR="0094407D">
        <w:rPr>
          <w:b/>
          <w:shd w:val="clear" w:color="auto" w:fill="FFFFFF"/>
        </w:rPr>
        <w:t>]</w:t>
      </w:r>
      <w:r w:rsidR="0094407D">
        <w:rPr>
          <w:b/>
          <w:shd w:val="clear" w:color="auto" w:fill="FFFFFF"/>
        </w:rPr>
        <w:tab/>
      </w:r>
      <w:r w:rsidR="0094407D" w:rsidRPr="006261DA">
        <w:rPr>
          <w:b/>
          <w:shd w:val="clear" w:color="auto" w:fill="FFFFFF"/>
        </w:rPr>
        <w:t>Navrhovatel považuje tento selektivní přístup za diskriminační</w:t>
      </w:r>
      <w:r w:rsidR="0094407D">
        <w:rPr>
          <w:b/>
          <w:shd w:val="clear" w:color="auto" w:fill="FFFFFF"/>
        </w:rPr>
        <w:t xml:space="preserve"> a to i ve světle toho, že </w:t>
      </w:r>
      <w:r w:rsidR="004D5FE9">
        <w:rPr>
          <w:b/>
          <w:shd w:val="clear" w:color="auto" w:fill="FFFFFF"/>
        </w:rPr>
        <w:t>nebyla přijata (řešena)</w:t>
      </w:r>
      <w:r w:rsidR="0094407D">
        <w:rPr>
          <w:b/>
          <w:shd w:val="clear" w:color="auto" w:fill="FFFFFF"/>
        </w:rPr>
        <w:t xml:space="preserve"> </w:t>
      </w:r>
      <w:r w:rsidR="004D5FE9">
        <w:rPr>
          <w:b/>
          <w:shd w:val="clear" w:color="auto" w:fill="FFFFFF"/>
        </w:rPr>
        <w:t>úprava</w:t>
      </w:r>
      <w:r w:rsidR="00B61228">
        <w:rPr>
          <w:rStyle w:val="Znakapoznpodarou"/>
          <w:b/>
          <w:shd w:val="clear" w:color="auto" w:fill="FFFFFF"/>
        </w:rPr>
        <w:footnoteReference w:id="12"/>
      </w:r>
      <w:r w:rsidR="0094407D">
        <w:rPr>
          <w:b/>
          <w:shd w:val="clear" w:color="auto" w:fill="FFFFFF"/>
        </w:rPr>
        <w:t xml:space="preserve"> o tom, že by městské části hlavního města Prahy s nulovou tolerancí neměly od hlavního města Prahy získat prostředky z hazardu. Nelze totiž na jednu stranu hlásat nulovou toleranci hazardu na svém území a na druhou stranu </w:t>
      </w:r>
      <w:r w:rsidR="002450B3">
        <w:rPr>
          <w:b/>
          <w:shd w:val="clear" w:color="auto" w:fill="FFFFFF"/>
        </w:rPr>
        <w:t>natahovat ruce</w:t>
      </w:r>
      <w:r w:rsidR="0094407D">
        <w:rPr>
          <w:b/>
          <w:shd w:val="clear" w:color="auto" w:fill="FFFFFF"/>
        </w:rPr>
        <w:t xml:space="preserve"> pro peníze </w:t>
      </w:r>
      <w:r w:rsidR="00274023">
        <w:rPr>
          <w:b/>
          <w:shd w:val="clear" w:color="auto" w:fill="FFFFFF"/>
        </w:rPr>
        <w:t xml:space="preserve">právě </w:t>
      </w:r>
      <w:r w:rsidR="0094407D">
        <w:rPr>
          <w:b/>
          <w:shd w:val="clear" w:color="auto" w:fill="FFFFFF"/>
        </w:rPr>
        <w:t xml:space="preserve">z hazardu. </w:t>
      </w:r>
      <w:r w:rsidR="009D67D3">
        <w:rPr>
          <w:b/>
          <w:shd w:val="clear" w:color="auto" w:fill="FFFFFF"/>
        </w:rPr>
        <w:t>V</w:t>
      </w:r>
      <w:r w:rsidR="0094407D">
        <w:rPr>
          <w:b/>
          <w:shd w:val="clear" w:color="auto" w:fill="FFFFFF"/>
        </w:rPr>
        <w:t xml:space="preserve">yhláška </w:t>
      </w:r>
      <w:r w:rsidR="004D5FE9">
        <w:rPr>
          <w:b/>
          <w:shd w:val="clear" w:color="auto" w:fill="FFFFFF"/>
        </w:rPr>
        <w:t xml:space="preserve">tedy </w:t>
      </w:r>
      <w:r w:rsidR="0094407D">
        <w:rPr>
          <w:b/>
          <w:shd w:val="clear" w:color="auto" w:fill="FFFFFF"/>
        </w:rPr>
        <w:t>neřeší institut tzv. černého pasažéra a i v tomto navrhovatel spatřuje je</w:t>
      </w:r>
      <w:r w:rsidR="004D5FE9">
        <w:rPr>
          <w:b/>
          <w:shd w:val="clear" w:color="auto" w:fill="FFFFFF"/>
        </w:rPr>
        <w:t>jí protiústavnost (nezákonnost). Je tudíž absurdní (a zjevně nerozumné), aby z takto (nově) nastaveného mechanismu úpravy hazardu profitovaly i městské části hlavního města Prahy s tzv. nulovou tolerancí k</w:t>
      </w:r>
      <w:r w:rsidR="002450B3">
        <w:rPr>
          <w:b/>
          <w:shd w:val="clear" w:color="auto" w:fill="FFFFFF"/>
        </w:rPr>
        <w:t> </w:t>
      </w:r>
      <w:r w:rsidR="004D5FE9">
        <w:rPr>
          <w:b/>
          <w:shd w:val="clear" w:color="auto" w:fill="FFFFFF"/>
        </w:rPr>
        <w:t>hazardu</w:t>
      </w:r>
      <w:r w:rsidR="002450B3">
        <w:rPr>
          <w:b/>
          <w:shd w:val="clear" w:color="auto" w:fill="FFFFFF"/>
        </w:rPr>
        <w:t xml:space="preserve"> nota bene za situace, kdy se očekává výrazný pokles těchto příjmů</w:t>
      </w:r>
      <w:r w:rsidR="00875DEC">
        <w:rPr>
          <w:b/>
          <w:shd w:val="clear" w:color="auto" w:fill="FFFFFF"/>
        </w:rPr>
        <w:t xml:space="preserve"> (s ohledem na aktuální pandemickou situaci lze přitom předpokládat pokles příjmů veřejných rozpočtů obecně sic!)</w:t>
      </w:r>
      <w:r w:rsidR="004D5FE9">
        <w:rPr>
          <w:b/>
          <w:shd w:val="clear" w:color="auto" w:fill="FFFFFF"/>
        </w:rPr>
        <w:t xml:space="preserve">. </w:t>
      </w:r>
      <w:r w:rsidR="00A92CD5">
        <w:rPr>
          <w:b/>
          <w:shd w:val="clear" w:color="auto" w:fill="FFFFFF"/>
        </w:rPr>
        <w:t xml:space="preserve">Protiústavnost v postupu hlavního města Prahy lze tedy spatřovat v tom, že jako normotvůrce </w:t>
      </w:r>
      <w:r w:rsidR="00A92CD5" w:rsidRPr="00A92CD5">
        <w:rPr>
          <w:b/>
          <w:bCs/>
          <w:shd w:val="clear" w:color="auto" w:fill="FFFFFF"/>
        </w:rPr>
        <w:t>neodlišil skupiny subjektů</w:t>
      </w:r>
      <w:r w:rsidR="00A92CD5">
        <w:rPr>
          <w:b/>
          <w:bCs/>
          <w:shd w:val="clear" w:color="auto" w:fill="FFFFFF"/>
        </w:rPr>
        <w:t xml:space="preserve"> (zde městské části hlavního města Prahy)</w:t>
      </w:r>
      <w:r w:rsidR="00A92CD5" w:rsidRPr="00A92CD5">
        <w:rPr>
          <w:b/>
          <w:bCs/>
          <w:shd w:val="clear" w:color="auto" w:fill="FFFFFF"/>
        </w:rPr>
        <w:t xml:space="preserve"> a jejich práva</w:t>
      </w:r>
      <w:r w:rsidR="00A92CD5">
        <w:rPr>
          <w:b/>
          <w:bCs/>
          <w:shd w:val="clear" w:color="auto" w:fill="FFFFFF"/>
        </w:rPr>
        <w:t xml:space="preserve"> (v oblasti získávání prostředků z hazardu)</w:t>
      </w:r>
      <w:r w:rsidR="00A92CD5" w:rsidRPr="00A92CD5">
        <w:rPr>
          <w:b/>
          <w:bCs/>
          <w:shd w:val="clear" w:color="auto" w:fill="FFFFFF"/>
        </w:rPr>
        <w:t>, ačkoli tak, s ohledem na </w:t>
      </w:r>
      <w:bookmarkStart w:id="34" w:name="highlightHit_23"/>
      <w:bookmarkEnd w:id="34"/>
      <w:r w:rsidR="00A92CD5" w:rsidRPr="00A92CD5">
        <w:rPr>
          <w:b/>
          <w:bCs/>
          <w:shd w:val="clear" w:color="auto" w:fill="FFFFFF"/>
        </w:rPr>
        <w:t>ústavně r</w:t>
      </w:r>
      <w:r w:rsidR="00A92CD5">
        <w:rPr>
          <w:b/>
          <w:bCs/>
          <w:shd w:val="clear" w:color="auto" w:fill="FFFFFF"/>
        </w:rPr>
        <w:t xml:space="preserve">elevantní okolnosti, učinit měl (přijatá vyhláška je tak výrazem libovůle). </w:t>
      </w:r>
    </w:p>
    <w:p w:rsidR="006052E6" w:rsidRDefault="006052E6" w:rsidP="006052E6">
      <w:pPr>
        <w:pStyle w:val="Odstavecseseznamem"/>
        <w:spacing w:after="120" w:line="240" w:lineRule="auto"/>
        <w:contextualSpacing w:val="0"/>
        <w:jc w:val="center"/>
        <w:rPr>
          <w:b/>
          <w:sz w:val="24"/>
          <w:szCs w:val="24"/>
          <w:shd w:val="clear" w:color="auto" w:fill="FFFFFF"/>
        </w:rPr>
      </w:pPr>
      <w:r>
        <w:rPr>
          <w:b/>
          <w:sz w:val="24"/>
          <w:szCs w:val="24"/>
          <w:shd w:val="clear" w:color="auto" w:fill="FFFFFF"/>
        </w:rPr>
        <w:t>VIII. D) Vyhláška nenaplňuje vytčené cíle</w:t>
      </w:r>
      <w:r w:rsidR="007D0CB6">
        <w:rPr>
          <w:b/>
          <w:sz w:val="24"/>
          <w:szCs w:val="24"/>
          <w:shd w:val="clear" w:color="auto" w:fill="FFFFFF"/>
        </w:rPr>
        <w:t>, úmysly</w:t>
      </w:r>
      <w:r w:rsidR="00401DC0">
        <w:rPr>
          <w:b/>
          <w:sz w:val="24"/>
          <w:szCs w:val="24"/>
          <w:shd w:val="clear" w:color="auto" w:fill="FFFFFF"/>
        </w:rPr>
        <w:t xml:space="preserve"> normotvůrce</w:t>
      </w:r>
      <w:r>
        <w:rPr>
          <w:b/>
          <w:sz w:val="24"/>
          <w:szCs w:val="24"/>
          <w:shd w:val="clear" w:color="auto" w:fill="FFFFFF"/>
        </w:rPr>
        <w:t xml:space="preserve"> a narušuje hospodářskou soutěž</w:t>
      </w:r>
    </w:p>
    <w:p w:rsidR="006052E6" w:rsidRDefault="00401DC0" w:rsidP="00401DC0">
      <w:pPr>
        <w:autoSpaceDE w:val="0"/>
        <w:autoSpaceDN w:val="0"/>
        <w:adjustRightInd w:val="0"/>
        <w:spacing w:after="120" w:line="240" w:lineRule="auto"/>
        <w:jc w:val="both"/>
        <w:rPr>
          <w:rFonts w:asciiTheme="minorHAnsi" w:hAnsiTheme="minorHAnsi" w:cstheme="minorHAnsi"/>
          <w:shd w:val="clear" w:color="auto" w:fill="FFFFFF"/>
        </w:rPr>
      </w:pPr>
      <w:r>
        <w:rPr>
          <w:rFonts w:asciiTheme="minorHAnsi" w:hAnsiTheme="minorHAnsi" w:cstheme="minorHAnsi"/>
          <w:b/>
          <w:shd w:val="clear" w:color="auto" w:fill="FFFFFF"/>
        </w:rPr>
        <w:t>[92</w:t>
      </w:r>
      <w:r w:rsidR="006052E6" w:rsidRPr="000012FC">
        <w:rPr>
          <w:rFonts w:asciiTheme="minorHAnsi" w:hAnsiTheme="minorHAnsi" w:cstheme="minorHAnsi"/>
          <w:b/>
          <w:shd w:val="clear" w:color="auto" w:fill="FFFFFF"/>
        </w:rPr>
        <w:t>]</w:t>
      </w:r>
      <w:r w:rsidR="006052E6" w:rsidRPr="007D0CB6">
        <w:rPr>
          <w:rFonts w:asciiTheme="minorHAnsi" w:hAnsiTheme="minorHAnsi" w:cstheme="minorHAnsi"/>
          <w:shd w:val="clear" w:color="auto" w:fill="FFFFFF"/>
        </w:rPr>
        <w:tab/>
        <w:t>Vyhláška ve své preambuli vymezuje jako svůj cíl</w:t>
      </w:r>
      <w:r w:rsidR="007D0CB6" w:rsidRPr="007D0CB6">
        <w:rPr>
          <w:rFonts w:asciiTheme="minorHAnsi" w:hAnsiTheme="minorHAnsi" w:cstheme="minorHAnsi"/>
          <w:shd w:val="clear" w:color="auto" w:fill="FFFFFF"/>
        </w:rPr>
        <w:t xml:space="preserve"> „</w:t>
      </w:r>
      <w:r w:rsidR="007D0CB6" w:rsidRPr="007D0CB6">
        <w:rPr>
          <w:rFonts w:asciiTheme="minorHAnsi" w:hAnsiTheme="minorHAnsi" w:cstheme="minorHAnsi"/>
          <w:lang w:eastAsia="cs-CZ"/>
        </w:rPr>
        <w:t>snížit na svém území negativní dopady hazardních her</w:t>
      </w:r>
      <w:r w:rsidR="007D0CB6" w:rsidRPr="007D0CB6">
        <w:rPr>
          <w:rFonts w:asciiTheme="minorHAnsi" w:hAnsiTheme="minorHAnsi" w:cstheme="minorHAnsi"/>
          <w:shd w:val="clear" w:color="auto" w:fill="FFFFFF"/>
        </w:rPr>
        <w:t>“</w:t>
      </w:r>
      <w:r w:rsidR="007D0CB6">
        <w:rPr>
          <w:rFonts w:asciiTheme="minorHAnsi" w:hAnsiTheme="minorHAnsi" w:cstheme="minorHAnsi"/>
          <w:shd w:val="clear" w:color="auto" w:fill="FFFFFF"/>
        </w:rPr>
        <w:t xml:space="preserve">, ale ve svém důsledku vytváří pravý opak, </w:t>
      </w:r>
      <w:r w:rsidR="00140FF2">
        <w:rPr>
          <w:rFonts w:asciiTheme="minorHAnsi" w:hAnsiTheme="minorHAnsi" w:cstheme="minorHAnsi"/>
          <w:shd w:val="clear" w:color="auto" w:fill="FFFFFF"/>
        </w:rPr>
        <w:t>neboť</w:t>
      </w:r>
      <w:r w:rsidR="007D0CB6">
        <w:rPr>
          <w:rFonts w:asciiTheme="minorHAnsi" w:hAnsiTheme="minorHAnsi" w:cstheme="minorHAnsi"/>
          <w:shd w:val="clear" w:color="auto" w:fill="FFFFFF"/>
        </w:rPr>
        <w:t>:</w:t>
      </w:r>
    </w:p>
    <w:p w:rsidR="007D0CB6" w:rsidRDefault="007D0CB6" w:rsidP="00140FF2">
      <w:pPr>
        <w:pStyle w:val="Odstavecseseznamem"/>
        <w:numPr>
          <w:ilvl w:val="0"/>
          <w:numId w:val="22"/>
        </w:numPr>
        <w:autoSpaceDE w:val="0"/>
        <w:autoSpaceDN w:val="0"/>
        <w:adjustRightInd w:val="0"/>
        <w:spacing w:after="0" w:line="240" w:lineRule="auto"/>
        <w:ind w:left="284" w:hanging="284"/>
        <w:jc w:val="both"/>
        <w:rPr>
          <w:rFonts w:asciiTheme="minorHAnsi" w:eastAsia="Times New Roman" w:hAnsiTheme="minorHAnsi" w:cstheme="minorHAnsi"/>
          <w:color w:val="000000" w:themeColor="text1"/>
          <w:lang w:eastAsia="cs-CZ"/>
        </w:rPr>
      </w:pPr>
      <w:r w:rsidRPr="00140FF2">
        <w:rPr>
          <w:rFonts w:asciiTheme="minorHAnsi" w:hAnsiTheme="minorHAnsi" w:cstheme="minorHAnsi"/>
          <w:shd w:val="clear" w:color="auto" w:fill="FFFFFF"/>
        </w:rPr>
        <w:t>umožňuje vznik kas</w:t>
      </w:r>
      <w:r w:rsidR="00140FF2" w:rsidRPr="00140FF2">
        <w:rPr>
          <w:rFonts w:asciiTheme="minorHAnsi" w:hAnsiTheme="minorHAnsi" w:cstheme="minorHAnsi"/>
          <w:shd w:val="clear" w:color="auto" w:fill="FFFFFF"/>
        </w:rPr>
        <w:t>in</w:t>
      </w:r>
      <w:r w:rsidR="00FC6471">
        <w:rPr>
          <w:rFonts w:asciiTheme="minorHAnsi" w:hAnsiTheme="minorHAnsi" w:cstheme="minorHAnsi"/>
          <w:shd w:val="clear" w:color="auto" w:fill="FFFFFF"/>
        </w:rPr>
        <w:t xml:space="preserve"> doslova</w:t>
      </w:r>
      <w:r w:rsidR="00140FF2" w:rsidRPr="00140FF2">
        <w:rPr>
          <w:rFonts w:asciiTheme="minorHAnsi" w:hAnsiTheme="minorHAnsi" w:cstheme="minorHAnsi"/>
          <w:shd w:val="clear" w:color="auto" w:fill="FFFFFF"/>
        </w:rPr>
        <w:t xml:space="preserve"> kdekoli na ú</w:t>
      </w:r>
      <w:r w:rsidR="00401DC0">
        <w:rPr>
          <w:rFonts w:asciiTheme="minorHAnsi" w:hAnsiTheme="minorHAnsi" w:cstheme="minorHAnsi"/>
          <w:shd w:val="clear" w:color="auto" w:fill="FFFFFF"/>
        </w:rPr>
        <w:t>zemí městských částí hlavního města Prahy (</w:t>
      </w:r>
      <w:r w:rsidR="00140FF2" w:rsidRPr="00140FF2">
        <w:rPr>
          <w:rFonts w:asciiTheme="minorHAnsi" w:eastAsia="Times New Roman" w:hAnsiTheme="minorHAnsi" w:cstheme="minorHAnsi"/>
          <w:color w:val="000000" w:themeColor="text1"/>
          <w:lang w:eastAsia="cs-CZ"/>
        </w:rPr>
        <w:t>Prahy 1, Prahy 3, Prahy 8, Prahy 9, Prahy 11, Prahy 13, Prahy 14, Prahy 15, Prahy 16, Prahy 17, Prahy 18 a Prahy – Vinoře</w:t>
      </w:r>
      <w:r w:rsidR="00401DC0">
        <w:rPr>
          <w:rFonts w:asciiTheme="minorHAnsi" w:eastAsia="Times New Roman" w:hAnsiTheme="minorHAnsi" w:cstheme="minorHAnsi"/>
          <w:color w:val="000000" w:themeColor="text1"/>
          <w:lang w:eastAsia="cs-CZ"/>
        </w:rPr>
        <w:t>)</w:t>
      </w:r>
      <w:r w:rsidR="00140FF2" w:rsidRPr="00140FF2">
        <w:rPr>
          <w:rFonts w:asciiTheme="minorHAnsi" w:eastAsia="Times New Roman" w:hAnsiTheme="minorHAnsi" w:cstheme="minorHAnsi"/>
          <w:color w:val="000000" w:themeColor="text1"/>
          <w:lang w:eastAsia="cs-CZ"/>
        </w:rPr>
        <w:t>;</w:t>
      </w:r>
    </w:p>
    <w:p w:rsidR="007C7C43" w:rsidRPr="00401DC0" w:rsidRDefault="00E37824" w:rsidP="00B21E8E">
      <w:pPr>
        <w:pStyle w:val="Odstavecseseznamem"/>
        <w:numPr>
          <w:ilvl w:val="0"/>
          <w:numId w:val="22"/>
        </w:numPr>
        <w:autoSpaceDE w:val="0"/>
        <w:autoSpaceDN w:val="0"/>
        <w:adjustRightInd w:val="0"/>
        <w:spacing w:after="120" w:line="240" w:lineRule="auto"/>
        <w:ind w:left="284" w:hanging="284"/>
        <w:contextualSpacing w:val="0"/>
        <w:jc w:val="both"/>
        <w:rPr>
          <w:rFonts w:asciiTheme="minorHAnsi" w:eastAsia="Times New Roman" w:hAnsiTheme="minorHAnsi" w:cstheme="minorHAnsi"/>
          <w:color w:val="000000" w:themeColor="text1"/>
          <w:lang w:eastAsia="cs-CZ"/>
        </w:rPr>
      </w:pPr>
      <w:r>
        <w:rPr>
          <w:rFonts w:asciiTheme="minorHAnsi" w:eastAsia="Times New Roman" w:hAnsiTheme="minorHAnsi" w:cstheme="minorHAnsi"/>
          <w:color w:val="000000" w:themeColor="text1"/>
          <w:lang w:eastAsia="cs-CZ"/>
        </w:rPr>
        <w:t xml:space="preserve">podporuje, aby obyvatelé Prahy </w:t>
      </w:r>
      <w:r w:rsidRPr="00401DC0">
        <w:rPr>
          <w:rFonts w:asciiTheme="minorHAnsi" w:eastAsia="Times New Roman" w:hAnsiTheme="minorHAnsi" w:cstheme="minorHAnsi"/>
          <w:color w:val="000000" w:themeColor="text1"/>
          <w:lang w:eastAsia="cs-CZ"/>
        </w:rPr>
        <w:t>(1.325.280 lidí k</w:t>
      </w:r>
      <w:r w:rsidR="00401DC0">
        <w:rPr>
          <w:rFonts w:asciiTheme="minorHAnsi" w:eastAsia="Times New Roman" w:hAnsiTheme="minorHAnsi" w:cstheme="minorHAnsi"/>
          <w:color w:val="000000" w:themeColor="text1"/>
          <w:lang w:eastAsia="cs-CZ"/>
        </w:rPr>
        <w:t>e dni</w:t>
      </w:r>
      <w:r w:rsidR="00401DC0" w:rsidRPr="00401DC0">
        <w:rPr>
          <w:rFonts w:asciiTheme="minorHAnsi" w:eastAsia="Times New Roman" w:hAnsiTheme="minorHAnsi" w:cstheme="minorHAnsi"/>
          <w:color w:val="000000" w:themeColor="text1"/>
          <w:lang w:eastAsia="cs-CZ"/>
        </w:rPr>
        <w:t> </w:t>
      </w:r>
      <w:r w:rsidRPr="00401DC0">
        <w:rPr>
          <w:rFonts w:asciiTheme="minorHAnsi" w:eastAsia="Times New Roman" w:hAnsiTheme="minorHAnsi" w:cstheme="minorHAnsi"/>
          <w:color w:val="000000" w:themeColor="text1"/>
          <w:lang w:eastAsia="cs-CZ"/>
        </w:rPr>
        <w:t>12.</w:t>
      </w:r>
      <w:r w:rsidR="00401DC0" w:rsidRPr="00401DC0">
        <w:rPr>
          <w:rFonts w:asciiTheme="minorHAnsi" w:eastAsia="Times New Roman" w:hAnsiTheme="minorHAnsi" w:cstheme="minorHAnsi"/>
          <w:color w:val="000000" w:themeColor="text1"/>
          <w:lang w:eastAsia="cs-CZ"/>
        </w:rPr>
        <w:t xml:space="preserve"> </w:t>
      </w:r>
      <w:r w:rsidRPr="00401DC0">
        <w:rPr>
          <w:rFonts w:asciiTheme="minorHAnsi" w:eastAsia="Times New Roman" w:hAnsiTheme="minorHAnsi" w:cstheme="minorHAnsi"/>
          <w:color w:val="000000" w:themeColor="text1"/>
          <w:lang w:eastAsia="cs-CZ"/>
        </w:rPr>
        <w:t>6.</w:t>
      </w:r>
      <w:r w:rsidR="00401DC0" w:rsidRPr="00401DC0">
        <w:rPr>
          <w:rFonts w:asciiTheme="minorHAnsi" w:eastAsia="Times New Roman" w:hAnsiTheme="minorHAnsi" w:cstheme="minorHAnsi"/>
          <w:color w:val="000000" w:themeColor="text1"/>
          <w:lang w:eastAsia="cs-CZ"/>
        </w:rPr>
        <w:t xml:space="preserve"> </w:t>
      </w:r>
      <w:r w:rsidRPr="00401DC0">
        <w:rPr>
          <w:rFonts w:asciiTheme="minorHAnsi" w:eastAsia="Times New Roman" w:hAnsiTheme="minorHAnsi" w:cstheme="minorHAnsi"/>
          <w:color w:val="000000" w:themeColor="text1"/>
          <w:lang w:eastAsia="cs-CZ"/>
        </w:rPr>
        <w:t>2020</w:t>
      </w:r>
      <w:r w:rsidR="000012FC" w:rsidRPr="00401DC0">
        <w:rPr>
          <w:rFonts w:asciiTheme="minorHAnsi" w:eastAsia="Times New Roman" w:hAnsiTheme="minorHAnsi" w:cstheme="minorHAnsi"/>
          <w:color w:val="000000" w:themeColor="text1"/>
          <w:lang w:eastAsia="cs-CZ"/>
        </w:rPr>
        <w:t>, což představuje více jak 12,3% všech obyvatel České republiky</w:t>
      </w:r>
      <w:r w:rsidRPr="00401DC0">
        <w:rPr>
          <w:rFonts w:asciiTheme="minorHAnsi" w:eastAsia="Times New Roman" w:hAnsiTheme="minorHAnsi" w:cstheme="minorHAnsi"/>
          <w:color w:val="000000" w:themeColor="text1"/>
          <w:lang w:eastAsia="cs-CZ"/>
        </w:rPr>
        <w:t xml:space="preserve">) </w:t>
      </w:r>
      <w:r w:rsidR="007C7C43" w:rsidRPr="00401DC0">
        <w:rPr>
          <w:rFonts w:asciiTheme="minorHAnsi" w:eastAsia="Times New Roman" w:hAnsiTheme="minorHAnsi" w:cstheme="minorHAnsi"/>
          <w:color w:val="000000" w:themeColor="text1"/>
          <w:lang w:eastAsia="cs-CZ"/>
        </w:rPr>
        <w:t>hráli hazardní hry</w:t>
      </w:r>
      <w:r w:rsidR="00CE3E6E">
        <w:rPr>
          <w:rFonts w:asciiTheme="minorHAnsi" w:eastAsia="Times New Roman" w:hAnsiTheme="minorHAnsi" w:cstheme="minorHAnsi"/>
          <w:color w:val="000000" w:themeColor="text1"/>
          <w:lang w:eastAsia="cs-CZ"/>
        </w:rPr>
        <w:t xml:space="preserve"> (technickou hru)</w:t>
      </w:r>
      <w:r w:rsidR="007C7C43" w:rsidRPr="00401DC0">
        <w:rPr>
          <w:rFonts w:asciiTheme="minorHAnsi" w:eastAsia="Times New Roman" w:hAnsiTheme="minorHAnsi" w:cstheme="minorHAnsi"/>
          <w:color w:val="000000" w:themeColor="text1"/>
          <w:lang w:eastAsia="cs-CZ"/>
        </w:rPr>
        <w:t>:</w:t>
      </w:r>
    </w:p>
    <w:p w:rsidR="007C7C43" w:rsidRPr="00B21E8E" w:rsidRDefault="00E37824" w:rsidP="00B21E8E">
      <w:pPr>
        <w:pStyle w:val="Odstavecseseznamem"/>
        <w:numPr>
          <w:ilvl w:val="0"/>
          <w:numId w:val="24"/>
        </w:numPr>
        <w:autoSpaceDE w:val="0"/>
        <w:autoSpaceDN w:val="0"/>
        <w:adjustRightInd w:val="0"/>
        <w:spacing w:after="0" w:line="240" w:lineRule="auto"/>
        <w:ind w:left="709" w:hanging="425"/>
        <w:jc w:val="both"/>
        <w:rPr>
          <w:rFonts w:asciiTheme="minorHAnsi" w:eastAsia="Times New Roman" w:hAnsiTheme="minorHAnsi" w:cstheme="minorHAnsi"/>
          <w:color w:val="000000" w:themeColor="text1"/>
          <w:lang w:eastAsia="cs-CZ"/>
        </w:rPr>
      </w:pPr>
      <w:r>
        <w:rPr>
          <w:rFonts w:asciiTheme="minorHAnsi" w:eastAsia="Times New Roman" w:hAnsiTheme="minorHAnsi" w:cstheme="minorHAnsi"/>
          <w:color w:val="000000" w:themeColor="text1"/>
          <w:lang w:eastAsia="cs-CZ"/>
        </w:rPr>
        <w:t>prostřednictvím sítě internet</w:t>
      </w:r>
      <w:r w:rsidR="000E628A">
        <w:rPr>
          <w:rFonts w:asciiTheme="minorHAnsi" w:eastAsia="Times New Roman" w:hAnsiTheme="minorHAnsi" w:cstheme="minorHAnsi"/>
          <w:color w:val="000000" w:themeColor="text1"/>
          <w:lang w:eastAsia="cs-CZ"/>
        </w:rPr>
        <w:t xml:space="preserve">, aniž </w:t>
      </w:r>
      <w:r w:rsidR="000012FC" w:rsidRPr="000012FC">
        <w:rPr>
          <w:rFonts w:asciiTheme="minorHAnsi" w:eastAsia="Times New Roman" w:hAnsiTheme="minorHAnsi" w:cstheme="minorHAnsi"/>
          <w:color w:val="000000" w:themeColor="text1"/>
          <w:lang w:eastAsia="cs-CZ"/>
        </w:rPr>
        <w:t xml:space="preserve">by </w:t>
      </w:r>
      <w:r w:rsidR="00B21E8E">
        <w:rPr>
          <w:rFonts w:asciiTheme="minorHAnsi" w:eastAsia="Times New Roman" w:hAnsiTheme="minorHAnsi" w:cstheme="minorHAnsi"/>
          <w:color w:val="000000" w:themeColor="text1"/>
          <w:lang w:eastAsia="cs-CZ"/>
        </w:rPr>
        <w:t xml:space="preserve">hlavní město Praha </w:t>
      </w:r>
      <w:r w:rsidR="000012FC" w:rsidRPr="00B21E8E">
        <w:rPr>
          <w:rFonts w:asciiTheme="minorHAnsi" w:eastAsia="Times New Roman" w:hAnsiTheme="minorHAnsi" w:cstheme="minorHAnsi"/>
          <w:color w:val="000000" w:themeColor="text1"/>
          <w:lang w:eastAsia="cs-CZ"/>
        </w:rPr>
        <w:t xml:space="preserve">mělo nad hazardem kontrolu, včetně toho, zda se mu neoddávají osoby neplnoleté, </w:t>
      </w:r>
      <w:r w:rsidR="000012FC" w:rsidRPr="00B21E8E">
        <w:rPr>
          <w:rFonts w:asciiTheme="minorHAnsi" w:hAnsiTheme="minorHAnsi" w:cstheme="minorHAnsi"/>
          <w:lang w:eastAsia="cs-CZ"/>
        </w:rPr>
        <w:t>sociálně slabé, snadno ovlivnitelné nebo duševně nevyzrálé;</w:t>
      </w:r>
      <w:r w:rsidR="000E628A">
        <w:rPr>
          <w:rFonts w:asciiTheme="minorHAnsi" w:hAnsiTheme="minorHAnsi" w:cstheme="minorHAnsi"/>
          <w:lang w:eastAsia="cs-CZ"/>
        </w:rPr>
        <w:t xml:space="preserve"> a</w:t>
      </w:r>
    </w:p>
    <w:p w:rsidR="007C7C43" w:rsidRDefault="007C7C43" w:rsidP="00B21E8E">
      <w:pPr>
        <w:pStyle w:val="Odstavecseseznamem"/>
        <w:numPr>
          <w:ilvl w:val="0"/>
          <w:numId w:val="24"/>
        </w:numPr>
        <w:autoSpaceDE w:val="0"/>
        <w:autoSpaceDN w:val="0"/>
        <w:adjustRightInd w:val="0"/>
        <w:spacing w:after="120" w:line="240" w:lineRule="auto"/>
        <w:ind w:left="709" w:hanging="425"/>
        <w:contextualSpacing w:val="0"/>
        <w:jc w:val="both"/>
        <w:rPr>
          <w:rFonts w:asciiTheme="minorHAnsi" w:eastAsia="Times New Roman" w:hAnsiTheme="minorHAnsi" w:cstheme="minorHAnsi"/>
          <w:color w:val="000000" w:themeColor="text1"/>
          <w:lang w:eastAsia="cs-CZ"/>
        </w:rPr>
      </w:pPr>
      <w:r>
        <w:rPr>
          <w:rFonts w:asciiTheme="minorHAnsi" w:eastAsia="Times New Roman" w:hAnsiTheme="minorHAnsi" w:cstheme="minorHAnsi"/>
          <w:color w:val="000000" w:themeColor="text1"/>
          <w:lang w:eastAsia="cs-CZ"/>
        </w:rPr>
        <w:t xml:space="preserve">v bezprostředním okolí </w:t>
      </w:r>
      <w:r w:rsidR="00B21E8E">
        <w:rPr>
          <w:rFonts w:asciiTheme="minorHAnsi" w:eastAsia="Times New Roman" w:hAnsiTheme="minorHAnsi" w:cstheme="minorHAnsi"/>
          <w:color w:val="000000" w:themeColor="text1"/>
          <w:lang w:eastAsia="cs-CZ"/>
        </w:rPr>
        <w:t>hlavního města Prahy</w:t>
      </w:r>
      <w:r>
        <w:rPr>
          <w:rFonts w:asciiTheme="minorHAnsi" w:eastAsia="Times New Roman" w:hAnsiTheme="minorHAnsi" w:cstheme="minorHAnsi"/>
          <w:color w:val="000000" w:themeColor="text1"/>
          <w:lang w:eastAsia="cs-CZ"/>
        </w:rPr>
        <w:t>, zejména na území Středočeského kraje, kde jsou kasina (i s technickými hrami) volně a snadno dostupná prostře</w:t>
      </w:r>
      <w:r w:rsidR="000E628A">
        <w:rPr>
          <w:rFonts w:asciiTheme="minorHAnsi" w:eastAsia="Times New Roman" w:hAnsiTheme="minorHAnsi" w:cstheme="minorHAnsi"/>
          <w:color w:val="000000" w:themeColor="text1"/>
          <w:lang w:eastAsia="cs-CZ"/>
        </w:rPr>
        <w:t>dky Pražské integrované dopravy</w:t>
      </w:r>
    </w:p>
    <w:p w:rsidR="00B656CF" w:rsidRDefault="000E628A" w:rsidP="00CE3E6E">
      <w:pPr>
        <w:autoSpaceDE w:val="0"/>
        <w:autoSpaceDN w:val="0"/>
        <w:adjustRightInd w:val="0"/>
        <w:spacing w:after="120" w:line="240" w:lineRule="auto"/>
        <w:jc w:val="both"/>
        <w:rPr>
          <w:rFonts w:asciiTheme="minorHAnsi" w:eastAsia="Times New Roman" w:hAnsiTheme="minorHAnsi" w:cstheme="minorHAnsi"/>
          <w:color w:val="000000" w:themeColor="text1"/>
          <w:lang w:eastAsia="cs-CZ"/>
        </w:rPr>
      </w:pPr>
      <w:r>
        <w:rPr>
          <w:rFonts w:asciiTheme="minorHAnsi" w:eastAsia="Times New Roman" w:hAnsiTheme="minorHAnsi" w:cstheme="minorHAnsi"/>
          <w:color w:val="000000" w:themeColor="text1"/>
          <w:lang w:eastAsia="cs-CZ"/>
        </w:rPr>
        <w:t>, a to vše bez toho, aby</w:t>
      </w:r>
      <w:r w:rsidR="007C7C43" w:rsidRPr="00B21E8E">
        <w:rPr>
          <w:rFonts w:asciiTheme="minorHAnsi" w:eastAsia="Times New Roman" w:hAnsiTheme="minorHAnsi" w:cstheme="minorHAnsi"/>
          <w:color w:val="000000" w:themeColor="text1"/>
          <w:lang w:eastAsia="cs-CZ"/>
        </w:rPr>
        <w:t xml:space="preserve"> z daní/odvodů/poplatků </w:t>
      </w:r>
      <w:r>
        <w:rPr>
          <w:rFonts w:asciiTheme="minorHAnsi" w:eastAsia="Times New Roman" w:hAnsiTheme="minorHAnsi" w:cstheme="minorHAnsi"/>
          <w:color w:val="000000" w:themeColor="text1"/>
          <w:lang w:eastAsia="cs-CZ"/>
        </w:rPr>
        <w:t>z hazardních her hraných Pražany</w:t>
      </w:r>
      <w:r w:rsidR="007C7C43" w:rsidRPr="00B21E8E">
        <w:rPr>
          <w:rFonts w:asciiTheme="minorHAnsi" w:eastAsia="Times New Roman" w:hAnsiTheme="minorHAnsi" w:cstheme="minorHAnsi"/>
          <w:color w:val="000000" w:themeColor="text1"/>
          <w:lang w:eastAsia="cs-CZ"/>
        </w:rPr>
        <w:t xml:space="preserve"> na síti internet či na území jiných krajů České republiky</w:t>
      </w:r>
      <w:r>
        <w:rPr>
          <w:rFonts w:asciiTheme="minorHAnsi" w:eastAsia="Times New Roman" w:hAnsiTheme="minorHAnsi" w:cstheme="minorHAnsi"/>
          <w:color w:val="000000" w:themeColor="text1"/>
          <w:lang w:eastAsia="cs-CZ"/>
        </w:rPr>
        <w:t>,</w:t>
      </w:r>
      <w:r w:rsidR="007C7C43" w:rsidRPr="00B21E8E">
        <w:rPr>
          <w:rFonts w:asciiTheme="minorHAnsi" w:eastAsia="Times New Roman" w:hAnsiTheme="minorHAnsi" w:cstheme="minorHAnsi"/>
          <w:color w:val="000000" w:themeColor="text1"/>
          <w:lang w:eastAsia="cs-CZ"/>
        </w:rPr>
        <w:t xml:space="preserve"> mělo</w:t>
      </w:r>
      <w:r>
        <w:rPr>
          <w:rFonts w:asciiTheme="minorHAnsi" w:eastAsia="Times New Roman" w:hAnsiTheme="minorHAnsi" w:cstheme="minorHAnsi"/>
          <w:color w:val="000000" w:themeColor="text1"/>
          <w:lang w:eastAsia="cs-CZ"/>
        </w:rPr>
        <w:t xml:space="preserve"> hlavní město Praha (a zprostředkovaně i městské části hlavního města Prahy)</w:t>
      </w:r>
      <w:r w:rsidR="007C7C43" w:rsidRPr="00B21E8E">
        <w:rPr>
          <w:rFonts w:asciiTheme="minorHAnsi" w:eastAsia="Times New Roman" w:hAnsiTheme="minorHAnsi" w:cstheme="minorHAnsi"/>
          <w:color w:val="000000" w:themeColor="text1"/>
          <w:lang w:eastAsia="cs-CZ"/>
        </w:rPr>
        <w:t xml:space="preserve"> i tomu odpovídající příjmy do svého rozpočtu (sk</w:t>
      </w:r>
      <w:r w:rsidR="00B21E8E" w:rsidRPr="00B21E8E">
        <w:rPr>
          <w:rFonts w:asciiTheme="minorHAnsi" w:eastAsia="Times New Roman" w:hAnsiTheme="minorHAnsi" w:cstheme="minorHAnsi"/>
          <w:color w:val="000000" w:themeColor="text1"/>
          <w:lang w:eastAsia="cs-CZ"/>
        </w:rPr>
        <w:t>rze rozpočtové určení daní</w:t>
      </w:r>
      <w:r w:rsidR="007C7C43" w:rsidRPr="00B21E8E">
        <w:rPr>
          <w:rFonts w:asciiTheme="minorHAnsi" w:eastAsia="Times New Roman" w:hAnsiTheme="minorHAnsi" w:cstheme="minorHAnsi"/>
          <w:color w:val="000000" w:themeColor="text1"/>
          <w:lang w:eastAsia="cs-CZ"/>
        </w:rPr>
        <w:t>), z nějž by pak mohlo</w:t>
      </w:r>
      <w:r>
        <w:rPr>
          <w:rFonts w:asciiTheme="minorHAnsi" w:eastAsia="Times New Roman" w:hAnsiTheme="minorHAnsi" w:cstheme="minorHAnsi"/>
          <w:color w:val="000000" w:themeColor="text1"/>
          <w:lang w:eastAsia="cs-CZ"/>
        </w:rPr>
        <w:t xml:space="preserve"> (mohly)</w:t>
      </w:r>
      <w:r w:rsidR="007C7C43" w:rsidRPr="00B21E8E">
        <w:rPr>
          <w:rFonts w:asciiTheme="minorHAnsi" w:eastAsia="Times New Roman" w:hAnsiTheme="minorHAnsi" w:cstheme="minorHAnsi"/>
          <w:color w:val="000000" w:themeColor="text1"/>
          <w:lang w:eastAsia="cs-CZ"/>
        </w:rPr>
        <w:t xml:space="preserve"> hradit i ty náklady, které jsou spojeny s negativními dopady hazardu</w:t>
      </w:r>
      <w:r>
        <w:rPr>
          <w:rFonts w:asciiTheme="minorHAnsi" w:eastAsia="Times New Roman" w:hAnsiTheme="minorHAnsi" w:cstheme="minorHAnsi"/>
          <w:color w:val="000000" w:themeColor="text1"/>
          <w:lang w:eastAsia="cs-CZ"/>
        </w:rPr>
        <w:t xml:space="preserve"> (včetně financování</w:t>
      </w:r>
      <w:r w:rsidRPr="000E628A">
        <w:rPr>
          <w:rFonts w:asciiTheme="minorHAnsi" w:eastAsia="Times New Roman" w:hAnsiTheme="minorHAnsi" w:cstheme="minorHAnsi"/>
          <w:color w:val="000000" w:themeColor="text1"/>
          <w:lang w:eastAsia="cs-CZ"/>
        </w:rPr>
        <w:t xml:space="preserve"> sportu, kultury, školství, zdravotnictví a sociálních věcí).</w:t>
      </w:r>
    </w:p>
    <w:p w:rsidR="00B656CF" w:rsidRDefault="00B656CF" w:rsidP="00B656CF">
      <w:pPr>
        <w:autoSpaceDE w:val="0"/>
        <w:autoSpaceDN w:val="0"/>
        <w:adjustRightInd w:val="0"/>
        <w:spacing w:after="0" w:line="240" w:lineRule="auto"/>
        <w:jc w:val="both"/>
        <w:rPr>
          <w:rFonts w:asciiTheme="minorHAnsi" w:hAnsiTheme="minorHAnsi" w:cstheme="minorHAnsi"/>
          <w:shd w:val="clear" w:color="auto" w:fill="FFFFFF"/>
        </w:rPr>
      </w:pPr>
      <w:r w:rsidRPr="000012FC">
        <w:rPr>
          <w:rFonts w:asciiTheme="minorHAnsi" w:hAnsiTheme="minorHAnsi" w:cstheme="minorHAnsi"/>
          <w:b/>
          <w:shd w:val="clear" w:color="auto" w:fill="FFFFFF"/>
        </w:rPr>
        <w:t>[9</w:t>
      </w:r>
      <w:r w:rsidR="00401DC0">
        <w:rPr>
          <w:rFonts w:asciiTheme="minorHAnsi" w:hAnsiTheme="minorHAnsi" w:cstheme="minorHAnsi"/>
          <w:b/>
          <w:shd w:val="clear" w:color="auto" w:fill="FFFFFF"/>
        </w:rPr>
        <w:t>3</w:t>
      </w:r>
      <w:r w:rsidRPr="000012FC">
        <w:rPr>
          <w:rFonts w:asciiTheme="minorHAnsi" w:hAnsiTheme="minorHAnsi" w:cstheme="minorHAnsi"/>
          <w:b/>
          <w:shd w:val="clear" w:color="auto" w:fill="FFFFFF"/>
        </w:rPr>
        <w:t>]</w:t>
      </w:r>
      <w:r w:rsidRPr="007D0CB6">
        <w:rPr>
          <w:rFonts w:asciiTheme="minorHAnsi" w:hAnsiTheme="minorHAnsi" w:cstheme="minorHAnsi"/>
          <w:shd w:val="clear" w:color="auto" w:fill="FFFFFF"/>
        </w:rPr>
        <w:tab/>
        <w:t xml:space="preserve">Vyhláška </w:t>
      </w:r>
      <w:r>
        <w:rPr>
          <w:rFonts w:asciiTheme="minorHAnsi" w:hAnsiTheme="minorHAnsi" w:cstheme="minorHAnsi"/>
          <w:shd w:val="clear" w:color="auto" w:fill="FFFFFF"/>
        </w:rPr>
        <w:t>dle navrhovatele narušuje hospodářskou soutěž</w:t>
      </w:r>
      <w:r w:rsidR="005E0B40">
        <w:rPr>
          <w:rFonts w:asciiTheme="minorHAnsi" w:hAnsiTheme="minorHAnsi" w:cstheme="minorHAnsi"/>
          <w:shd w:val="clear" w:color="auto" w:fill="FFFFFF"/>
        </w:rPr>
        <w:t>, a to</w:t>
      </w:r>
      <w:r>
        <w:rPr>
          <w:rFonts w:asciiTheme="minorHAnsi" w:hAnsiTheme="minorHAnsi" w:cstheme="minorHAnsi"/>
          <w:shd w:val="clear" w:color="auto" w:fill="FFFFFF"/>
        </w:rPr>
        <w:t xml:space="preserve"> v tom smyslu, že</w:t>
      </w:r>
      <w:r w:rsidR="005E0B40">
        <w:rPr>
          <w:rFonts w:asciiTheme="minorHAnsi" w:hAnsiTheme="minorHAnsi" w:cstheme="minorHAnsi"/>
          <w:shd w:val="clear" w:color="auto" w:fill="FFFFFF"/>
        </w:rPr>
        <w:t xml:space="preserve"> upřednostňuje jedny provozovat</w:t>
      </w:r>
      <w:r w:rsidR="00B21E8E">
        <w:rPr>
          <w:rFonts w:asciiTheme="minorHAnsi" w:hAnsiTheme="minorHAnsi" w:cstheme="minorHAnsi"/>
          <w:shd w:val="clear" w:color="auto" w:fill="FFFFFF"/>
        </w:rPr>
        <w:t>ele hazardu (působící v online</w:t>
      </w:r>
      <w:r w:rsidR="005E0B40">
        <w:rPr>
          <w:rFonts w:asciiTheme="minorHAnsi" w:hAnsiTheme="minorHAnsi" w:cstheme="minorHAnsi"/>
          <w:shd w:val="clear" w:color="auto" w:fill="FFFFFF"/>
        </w:rPr>
        <w:t xml:space="preserve"> prostředí a ty, kteří působí v jiných krajích České republiky)</w:t>
      </w:r>
      <w:r w:rsidR="00240AAA">
        <w:rPr>
          <w:rFonts w:asciiTheme="minorHAnsi" w:hAnsiTheme="minorHAnsi" w:cstheme="minorHAnsi"/>
          <w:shd w:val="clear" w:color="auto" w:fill="FFFFFF"/>
        </w:rPr>
        <w:t xml:space="preserve"> </w:t>
      </w:r>
      <w:r w:rsidR="005E0B40">
        <w:rPr>
          <w:rFonts w:asciiTheme="minorHAnsi" w:hAnsiTheme="minorHAnsi" w:cstheme="minorHAnsi"/>
          <w:shd w:val="clear" w:color="auto" w:fill="FFFFFF"/>
        </w:rPr>
        <w:t>před jinými (provozovateli kasin v</w:t>
      </w:r>
      <w:r w:rsidR="00B21E8E">
        <w:rPr>
          <w:rFonts w:asciiTheme="minorHAnsi" w:hAnsiTheme="minorHAnsi" w:cstheme="minorHAnsi"/>
          <w:shd w:val="clear" w:color="auto" w:fill="FFFFFF"/>
        </w:rPr>
        <w:t> hlavním městě</w:t>
      </w:r>
      <w:r w:rsidR="005E0B40">
        <w:rPr>
          <w:rFonts w:asciiTheme="minorHAnsi" w:hAnsiTheme="minorHAnsi" w:cstheme="minorHAnsi"/>
          <w:shd w:val="clear" w:color="auto" w:fill="FFFFFF"/>
        </w:rPr>
        <w:t xml:space="preserve"> Praze), což zcela zásadně ovlivňuje hospodářskou soutěž, protože potencionální zájemce o hazard na straně poptávky (spotřebitele), kterými jsou Pražané tvořící více jak desetinu obyvatel České republiky, vede k tomu,</w:t>
      </w:r>
      <w:r w:rsidR="00240AAA">
        <w:rPr>
          <w:rFonts w:asciiTheme="minorHAnsi" w:hAnsiTheme="minorHAnsi" w:cstheme="minorHAnsi"/>
          <w:shd w:val="clear" w:color="auto" w:fill="FFFFFF"/>
        </w:rPr>
        <w:t xml:space="preserve"> aby v rámci hazardu</w:t>
      </w:r>
      <w:r w:rsidR="00CE3E6E">
        <w:rPr>
          <w:rFonts w:asciiTheme="minorHAnsi" w:hAnsiTheme="minorHAnsi" w:cstheme="minorHAnsi"/>
          <w:shd w:val="clear" w:color="auto" w:fill="FFFFFF"/>
        </w:rPr>
        <w:t xml:space="preserve"> (technické hry)</w:t>
      </w:r>
      <w:r w:rsidR="00240AAA">
        <w:rPr>
          <w:rFonts w:asciiTheme="minorHAnsi" w:hAnsiTheme="minorHAnsi" w:cstheme="minorHAnsi"/>
          <w:shd w:val="clear" w:color="auto" w:fill="FFFFFF"/>
        </w:rPr>
        <w:t xml:space="preserve"> utráceli „mimo Prahu“, a to s výše uváděnými negativními dopady na rozpočet </w:t>
      </w:r>
      <w:r w:rsidR="00B21E8E">
        <w:rPr>
          <w:rFonts w:asciiTheme="minorHAnsi" w:hAnsiTheme="minorHAnsi" w:cstheme="minorHAnsi"/>
          <w:shd w:val="clear" w:color="auto" w:fill="FFFFFF"/>
        </w:rPr>
        <w:t>hlavního města Prahy</w:t>
      </w:r>
      <w:r w:rsidR="00CE3E6E">
        <w:rPr>
          <w:rFonts w:asciiTheme="minorHAnsi" w:hAnsiTheme="minorHAnsi" w:cstheme="minorHAnsi"/>
          <w:shd w:val="clear" w:color="auto" w:fill="FFFFFF"/>
        </w:rPr>
        <w:t xml:space="preserve"> a městských částí hlavního města Prahy</w:t>
      </w:r>
      <w:r w:rsidR="00240AAA">
        <w:rPr>
          <w:rFonts w:asciiTheme="minorHAnsi" w:hAnsiTheme="minorHAnsi" w:cstheme="minorHAnsi"/>
          <w:shd w:val="clear" w:color="auto" w:fill="FFFFFF"/>
        </w:rPr>
        <w:t>. Vyhláška na tuto skutečnost zcela rezignuje a nijak, natož řádně, se s ní nevypořádává.</w:t>
      </w:r>
    </w:p>
    <w:p w:rsidR="007C7C43" w:rsidRDefault="007C7C43" w:rsidP="007C7C43">
      <w:pPr>
        <w:autoSpaceDE w:val="0"/>
        <w:autoSpaceDN w:val="0"/>
        <w:adjustRightInd w:val="0"/>
        <w:spacing w:after="0" w:line="240" w:lineRule="auto"/>
        <w:jc w:val="both"/>
        <w:rPr>
          <w:rFonts w:asciiTheme="minorHAnsi" w:eastAsia="Times New Roman" w:hAnsiTheme="minorHAnsi" w:cstheme="minorHAnsi"/>
          <w:color w:val="000000" w:themeColor="text1"/>
          <w:lang w:eastAsia="cs-CZ"/>
        </w:rPr>
      </w:pPr>
    </w:p>
    <w:p w:rsidR="00B656CF" w:rsidRDefault="00B656CF" w:rsidP="00CE3E6E">
      <w:pPr>
        <w:spacing w:after="0" w:line="240" w:lineRule="auto"/>
        <w:jc w:val="both"/>
        <w:rPr>
          <w:shd w:val="clear" w:color="auto" w:fill="FFFFFF"/>
        </w:rPr>
      </w:pPr>
      <w:r w:rsidRPr="00787CF3">
        <w:rPr>
          <w:b/>
          <w:shd w:val="clear" w:color="auto" w:fill="FFFFFF"/>
        </w:rPr>
        <w:lastRenderedPageBreak/>
        <w:t>Důkazní prostředek:</w:t>
      </w:r>
    </w:p>
    <w:p w:rsidR="005E0B40" w:rsidRPr="005E0B40" w:rsidRDefault="005E0B40" w:rsidP="00CE3E6E">
      <w:pPr>
        <w:pStyle w:val="Odstavecseseznamem"/>
        <w:numPr>
          <w:ilvl w:val="0"/>
          <w:numId w:val="18"/>
        </w:numPr>
        <w:spacing w:after="0" w:line="240" w:lineRule="auto"/>
        <w:ind w:left="284" w:hanging="284"/>
        <w:contextualSpacing w:val="0"/>
        <w:jc w:val="both"/>
        <w:rPr>
          <w:i/>
        </w:rPr>
      </w:pPr>
      <w:r>
        <w:rPr>
          <w:i/>
          <w:iCs/>
          <w:shd w:val="clear" w:color="auto" w:fill="FFFFFF"/>
        </w:rPr>
        <w:t>údaje Českého statistického úřadu o počtu obyvatel České republiky k</w:t>
      </w:r>
      <w:r w:rsidR="00CE3E6E">
        <w:rPr>
          <w:i/>
          <w:iCs/>
          <w:shd w:val="clear" w:color="auto" w:fill="FFFFFF"/>
        </w:rPr>
        <w:t>e dni</w:t>
      </w:r>
      <w:r>
        <w:rPr>
          <w:i/>
          <w:iCs/>
          <w:shd w:val="clear" w:color="auto" w:fill="FFFFFF"/>
        </w:rPr>
        <w:t> 30.</w:t>
      </w:r>
      <w:r w:rsidR="00CE3E6E">
        <w:rPr>
          <w:i/>
          <w:iCs/>
          <w:shd w:val="clear" w:color="auto" w:fill="FFFFFF"/>
        </w:rPr>
        <w:t xml:space="preserve"> </w:t>
      </w:r>
      <w:r>
        <w:rPr>
          <w:i/>
          <w:iCs/>
          <w:shd w:val="clear" w:color="auto" w:fill="FFFFFF"/>
        </w:rPr>
        <w:t>6.</w:t>
      </w:r>
      <w:r w:rsidR="00CE3E6E">
        <w:rPr>
          <w:i/>
          <w:iCs/>
          <w:shd w:val="clear" w:color="auto" w:fill="FFFFFF"/>
        </w:rPr>
        <w:t xml:space="preserve"> </w:t>
      </w:r>
      <w:r>
        <w:rPr>
          <w:i/>
          <w:iCs/>
          <w:shd w:val="clear" w:color="auto" w:fill="FFFFFF"/>
        </w:rPr>
        <w:t>2020 (zdroj: www.czso.cz)</w:t>
      </w:r>
    </w:p>
    <w:p w:rsidR="005E0B40" w:rsidRPr="00404416" w:rsidRDefault="005E0B40" w:rsidP="00CE3E6E">
      <w:pPr>
        <w:pStyle w:val="Odstavecseseznamem"/>
        <w:numPr>
          <w:ilvl w:val="0"/>
          <w:numId w:val="18"/>
        </w:numPr>
        <w:spacing w:after="0" w:line="240" w:lineRule="auto"/>
        <w:ind w:left="284" w:hanging="284"/>
        <w:contextualSpacing w:val="0"/>
        <w:jc w:val="both"/>
        <w:rPr>
          <w:i/>
        </w:rPr>
      </w:pPr>
      <w:r>
        <w:rPr>
          <w:i/>
          <w:iCs/>
          <w:shd w:val="clear" w:color="auto" w:fill="FFFFFF"/>
        </w:rPr>
        <w:t>údaje Českého statistické</w:t>
      </w:r>
      <w:r w:rsidR="00CE3E6E">
        <w:rPr>
          <w:i/>
          <w:iCs/>
          <w:shd w:val="clear" w:color="auto" w:fill="FFFFFF"/>
        </w:rPr>
        <w:t>ho úřadu o počtu obyvatel hlavního města</w:t>
      </w:r>
      <w:r>
        <w:rPr>
          <w:i/>
          <w:iCs/>
          <w:shd w:val="clear" w:color="auto" w:fill="FFFFFF"/>
        </w:rPr>
        <w:t xml:space="preserve"> Prahy k</w:t>
      </w:r>
      <w:r w:rsidR="00CE3E6E">
        <w:rPr>
          <w:i/>
          <w:iCs/>
          <w:shd w:val="clear" w:color="auto" w:fill="FFFFFF"/>
        </w:rPr>
        <w:t xml:space="preserve">e dni </w:t>
      </w:r>
      <w:r>
        <w:rPr>
          <w:i/>
          <w:iCs/>
          <w:shd w:val="clear" w:color="auto" w:fill="FFFFFF"/>
        </w:rPr>
        <w:t> 12.</w:t>
      </w:r>
      <w:r w:rsidR="00CE3E6E">
        <w:rPr>
          <w:i/>
          <w:iCs/>
          <w:shd w:val="clear" w:color="auto" w:fill="FFFFFF"/>
        </w:rPr>
        <w:t xml:space="preserve"> </w:t>
      </w:r>
      <w:r>
        <w:rPr>
          <w:i/>
          <w:iCs/>
          <w:shd w:val="clear" w:color="auto" w:fill="FFFFFF"/>
        </w:rPr>
        <w:t>6.</w:t>
      </w:r>
      <w:r w:rsidR="00CE3E6E">
        <w:rPr>
          <w:i/>
          <w:iCs/>
          <w:shd w:val="clear" w:color="auto" w:fill="FFFFFF"/>
        </w:rPr>
        <w:t xml:space="preserve"> </w:t>
      </w:r>
      <w:r>
        <w:rPr>
          <w:i/>
          <w:iCs/>
          <w:shd w:val="clear" w:color="auto" w:fill="FFFFFF"/>
        </w:rPr>
        <w:t>2020 (zdroj: www.czso.cz)</w:t>
      </w:r>
    </w:p>
    <w:p w:rsidR="00B656CF" w:rsidRPr="00B656CF" w:rsidRDefault="00B656CF" w:rsidP="00CE3E6E">
      <w:pPr>
        <w:pStyle w:val="Odstavecseseznamem"/>
        <w:numPr>
          <w:ilvl w:val="0"/>
          <w:numId w:val="18"/>
        </w:numPr>
        <w:spacing w:after="0" w:line="240" w:lineRule="auto"/>
        <w:ind w:left="284" w:hanging="284"/>
        <w:contextualSpacing w:val="0"/>
        <w:jc w:val="both"/>
        <w:rPr>
          <w:i/>
        </w:rPr>
      </w:pPr>
      <w:r>
        <w:rPr>
          <w:i/>
          <w:iCs/>
          <w:shd w:val="clear" w:color="auto" w:fill="FFFFFF"/>
        </w:rPr>
        <w:t>údaje o sázení (příjmu z hazardních her) pocházející od Ministerstva financí České republiky v členění na jednotlivé kraje a jeho růstu na síti internet, včetně nárůstu v době pandemie COVID-19  (na vyžádání Ústavního soudu</w:t>
      </w:r>
      <w:r w:rsidR="00DC3D87">
        <w:rPr>
          <w:i/>
          <w:iCs/>
          <w:shd w:val="clear" w:color="auto" w:fill="FFFFFF"/>
        </w:rPr>
        <w:t xml:space="preserve"> u MF ČR</w:t>
      </w:r>
      <w:r>
        <w:rPr>
          <w:i/>
          <w:iCs/>
          <w:shd w:val="clear" w:color="auto" w:fill="FFFFFF"/>
        </w:rPr>
        <w:t>)</w:t>
      </w:r>
      <w:r w:rsidR="00DC3D87">
        <w:rPr>
          <w:i/>
          <w:iCs/>
          <w:shd w:val="clear" w:color="auto" w:fill="FFFFFF"/>
        </w:rPr>
        <w:t>, a to za období od 1.1.2010 až 30.9.2020</w:t>
      </w:r>
    </w:p>
    <w:p w:rsidR="00B656CF" w:rsidRPr="00DC3D87" w:rsidRDefault="00B656CF" w:rsidP="00CE3E6E">
      <w:pPr>
        <w:pStyle w:val="Odstavecseseznamem"/>
        <w:numPr>
          <w:ilvl w:val="0"/>
          <w:numId w:val="18"/>
        </w:numPr>
        <w:spacing w:after="0" w:line="240" w:lineRule="auto"/>
        <w:ind w:left="284" w:hanging="284"/>
        <w:contextualSpacing w:val="0"/>
        <w:jc w:val="both"/>
        <w:rPr>
          <w:i/>
        </w:rPr>
      </w:pPr>
      <w:r>
        <w:rPr>
          <w:i/>
          <w:iCs/>
          <w:shd w:val="clear" w:color="auto" w:fill="FFFFFF"/>
        </w:rPr>
        <w:t>údaje o sázení (příjmu z hazardních her) pocházející od Hospodářské komory České republiky v členění na jednotlivé kraje a jeho růstu na síti internet, včetně nárůstu v době pandemie COVID-19  (na vyžádání Ústavního soudu</w:t>
      </w:r>
      <w:r w:rsidR="00DC3D87">
        <w:rPr>
          <w:i/>
          <w:iCs/>
          <w:shd w:val="clear" w:color="auto" w:fill="FFFFFF"/>
        </w:rPr>
        <w:t xml:space="preserve"> u HK ČR</w:t>
      </w:r>
      <w:r>
        <w:rPr>
          <w:i/>
          <w:iCs/>
          <w:shd w:val="clear" w:color="auto" w:fill="FFFFFF"/>
        </w:rPr>
        <w:t>)</w:t>
      </w:r>
      <w:r w:rsidR="00DC3D87">
        <w:rPr>
          <w:i/>
          <w:iCs/>
          <w:shd w:val="clear" w:color="auto" w:fill="FFFFFF"/>
        </w:rPr>
        <w:t>, a to za období od 1.1.2010 až 30.9.2020</w:t>
      </w:r>
    </w:p>
    <w:p w:rsidR="00DC3D87" w:rsidRPr="00DC3D87" w:rsidRDefault="00DC3D87" w:rsidP="00CE3E6E">
      <w:pPr>
        <w:pStyle w:val="Odstavecseseznamem"/>
        <w:numPr>
          <w:ilvl w:val="0"/>
          <w:numId w:val="18"/>
        </w:numPr>
        <w:spacing w:after="0" w:line="240" w:lineRule="auto"/>
        <w:ind w:left="284" w:hanging="284"/>
        <w:contextualSpacing w:val="0"/>
        <w:jc w:val="both"/>
        <w:rPr>
          <w:i/>
        </w:rPr>
      </w:pPr>
      <w:r>
        <w:rPr>
          <w:i/>
          <w:iCs/>
          <w:shd w:val="clear" w:color="auto" w:fill="FFFFFF"/>
        </w:rPr>
        <w:t>údaje o (rozpočtovém) příjmu hlavního města Prahy z daní/poplatků/odvodů pocházejících z provozování hazardních her, a to za období od 1.1.2010 až 30.9.2020 na vyžádání Ústavního soudu u MHMP)</w:t>
      </w:r>
    </w:p>
    <w:p w:rsidR="00DC3D87" w:rsidRPr="00DC3D87" w:rsidRDefault="00DC3D87" w:rsidP="00DC3D87">
      <w:pPr>
        <w:spacing w:after="0" w:line="240" w:lineRule="auto"/>
        <w:jc w:val="both"/>
        <w:rPr>
          <w:i/>
        </w:rPr>
      </w:pPr>
    </w:p>
    <w:p w:rsidR="002450B3" w:rsidRPr="00787CF3" w:rsidRDefault="002450B3" w:rsidP="002450B3">
      <w:pPr>
        <w:spacing w:after="120" w:line="240" w:lineRule="auto"/>
        <w:ind w:left="360"/>
        <w:jc w:val="center"/>
        <w:rPr>
          <w:b/>
          <w:sz w:val="24"/>
          <w:szCs w:val="24"/>
          <w:shd w:val="clear" w:color="auto" w:fill="FFFFFF"/>
        </w:rPr>
      </w:pPr>
      <w:r>
        <w:rPr>
          <w:b/>
          <w:sz w:val="24"/>
          <w:szCs w:val="24"/>
          <w:shd w:val="clear" w:color="auto" w:fill="FFFFFF"/>
        </w:rPr>
        <w:t>IX</w:t>
      </w:r>
      <w:r w:rsidRPr="00787CF3">
        <w:rPr>
          <w:b/>
          <w:sz w:val="24"/>
          <w:szCs w:val="24"/>
          <w:shd w:val="clear" w:color="auto" w:fill="FFFFFF"/>
        </w:rPr>
        <w:t xml:space="preserve">. </w:t>
      </w:r>
      <w:r w:rsidRPr="00787CF3">
        <w:rPr>
          <w:b/>
          <w:sz w:val="24"/>
          <w:szCs w:val="24"/>
          <w:shd w:val="clear" w:color="auto" w:fill="FFFFFF"/>
        </w:rPr>
        <w:tab/>
      </w:r>
    </w:p>
    <w:p w:rsidR="002450B3" w:rsidRDefault="002450B3" w:rsidP="002450B3">
      <w:pPr>
        <w:pStyle w:val="Odstavecseseznamem"/>
        <w:spacing w:after="120" w:line="240" w:lineRule="auto"/>
        <w:contextualSpacing w:val="0"/>
        <w:rPr>
          <w:b/>
          <w:sz w:val="24"/>
          <w:szCs w:val="24"/>
          <w:shd w:val="clear" w:color="auto" w:fill="FFFFFF"/>
        </w:rPr>
      </w:pPr>
      <w:r>
        <w:rPr>
          <w:b/>
          <w:sz w:val="24"/>
          <w:szCs w:val="24"/>
          <w:shd w:val="clear" w:color="auto" w:fill="FFFFFF"/>
        </w:rPr>
        <w:t xml:space="preserve">                                                                   Návrh</w:t>
      </w:r>
      <w:r w:rsidRPr="00EE3A86">
        <w:rPr>
          <w:b/>
          <w:sz w:val="24"/>
          <w:szCs w:val="24"/>
          <w:shd w:val="clear" w:color="auto" w:fill="FFFFFF"/>
        </w:rPr>
        <w:t xml:space="preserve">  </w:t>
      </w:r>
      <w:r>
        <w:rPr>
          <w:b/>
          <w:sz w:val="24"/>
          <w:szCs w:val="24"/>
          <w:shd w:val="clear" w:color="auto" w:fill="FFFFFF"/>
        </w:rPr>
        <w:t xml:space="preserve">               </w:t>
      </w:r>
    </w:p>
    <w:p w:rsidR="002450B3" w:rsidRDefault="00401DC0" w:rsidP="001A6D34">
      <w:pPr>
        <w:spacing w:after="120" w:line="240" w:lineRule="auto"/>
        <w:jc w:val="both"/>
        <w:rPr>
          <w:b/>
          <w:shd w:val="clear" w:color="auto" w:fill="FFFFFF"/>
        </w:rPr>
      </w:pPr>
      <w:r>
        <w:rPr>
          <w:b/>
          <w:shd w:val="clear" w:color="auto" w:fill="FFFFFF"/>
        </w:rPr>
        <w:t>[94</w:t>
      </w:r>
      <w:r w:rsidR="002450B3" w:rsidRPr="002450B3">
        <w:rPr>
          <w:b/>
          <w:shd w:val="clear" w:color="auto" w:fill="FFFFFF"/>
        </w:rPr>
        <w:t>]</w:t>
      </w:r>
      <w:r w:rsidR="002450B3" w:rsidRPr="002450B3">
        <w:rPr>
          <w:b/>
          <w:shd w:val="clear" w:color="auto" w:fill="FFFFFF"/>
        </w:rPr>
        <w:tab/>
      </w:r>
      <w:r w:rsidR="001A6D34" w:rsidRPr="001A6D34">
        <w:rPr>
          <w:shd w:val="clear" w:color="auto" w:fill="FFFFFF"/>
        </w:rPr>
        <w:t>Z důvodů výše uvedených zastupitelstvo městské části Praha 18 navrhuje, aby Ústavní soud vydal tento</w:t>
      </w:r>
      <w:r w:rsidR="001A6D34">
        <w:rPr>
          <w:b/>
          <w:shd w:val="clear" w:color="auto" w:fill="FFFFFF"/>
        </w:rPr>
        <w:t xml:space="preserve"> </w:t>
      </w:r>
    </w:p>
    <w:p w:rsidR="001A6D34" w:rsidRPr="002450B3" w:rsidRDefault="00A92CD5" w:rsidP="001A6D34">
      <w:pPr>
        <w:spacing w:after="120" w:line="240" w:lineRule="auto"/>
        <w:jc w:val="center"/>
        <w:rPr>
          <w:b/>
          <w:sz w:val="24"/>
          <w:szCs w:val="24"/>
          <w:shd w:val="clear" w:color="auto" w:fill="FFFFFF"/>
        </w:rPr>
      </w:pPr>
      <w:r>
        <w:rPr>
          <w:b/>
          <w:shd w:val="clear" w:color="auto" w:fill="FFFFFF"/>
        </w:rPr>
        <w:t xml:space="preserve">      </w:t>
      </w:r>
      <w:r w:rsidR="001A6D34">
        <w:rPr>
          <w:b/>
          <w:shd w:val="clear" w:color="auto" w:fill="FFFFFF"/>
        </w:rPr>
        <w:t>nález</w:t>
      </w:r>
    </w:p>
    <w:p w:rsidR="002450B3" w:rsidRDefault="001A6D34" w:rsidP="0094407D">
      <w:pPr>
        <w:spacing w:after="120" w:line="240" w:lineRule="auto"/>
        <w:jc w:val="both"/>
        <w:rPr>
          <w:rFonts w:asciiTheme="minorHAnsi" w:eastAsiaTheme="minorHAnsi" w:hAnsiTheme="minorHAnsi" w:cstheme="minorHAnsi"/>
          <w:b/>
          <w:iCs/>
          <w:color w:val="000000" w:themeColor="text1"/>
        </w:rPr>
      </w:pPr>
      <w:r>
        <w:rPr>
          <w:rFonts w:asciiTheme="minorHAnsi" w:eastAsiaTheme="minorHAnsi" w:hAnsiTheme="minorHAnsi" w:cstheme="minorHAnsi"/>
          <w:b/>
          <w:iCs/>
          <w:color w:val="000000" w:themeColor="text1"/>
        </w:rPr>
        <w:t>Vyhláška</w:t>
      </w:r>
      <w:r w:rsidRPr="001A6D34">
        <w:rPr>
          <w:rFonts w:asciiTheme="minorHAnsi" w:eastAsiaTheme="minorHAnsi" w:hAnsiTheme="minorHAnsi" w:cstheme="minorHAnsi"/>
          <w:b/>
          <w:iCs/>
          <w:color w:val="000000" w:themeColor="text1"/>
        </w:rPr>
        <w:t xml:space="preserve"> č. 14/2020 Sb. hlavního města Prahy, kterou se vymezují podmínky provozování hazardních herna území hlavního města Prahy</w:t>
      </w:r>
      <w:r>
        <w:rPr>
          <w:rFonts w:asciiTheme="minorHAnsi" w:eastAsiaTheme="minorHAnsi" w:hAnsiTheme="minorHAnsi" w:cstheme="minorHAnsi"/>
          <w:b/>
          <w:iCs/>
          <w:color w:val="000000" w:themeColor="text1"/>
        </w:rPr>
        <w:t xml:space="preserve">, se dnem vyhlášení tohoto nálezu ve Sbírce zákonů zrušuje. </w:t>
      </w:r>
    </w:p>
    <w:p w:rsidR="00CE3E6E" w:rsidRDefault="00CE3E6E" w:rsidP="0094407D">
      <w:pPr>
        <w:spacing w:after="120" w:line="240" w:lineRule="auto"/>
        <w:jc w:val="both"/>
        <w:rPr>
          <w:rFonts w:asciiTheme="minorHAnsi" w:eastAsiaTheme="minorHAnsi" w:hAnsiTheme="minorHAnsi" w:cstheme="minorHAnsi"/>
          <w:b/>
          <w:iCs/>
          <w:color w:val="000000" w:themeColor="text1"/>
        </w:rPr>
      </w:pPr>
    </w:p>
    <w:p w:rsidR="001A6D34" w:rsidRDefault="001A6D34" w:rsidP="00755CC6">
      <w:pPr>
        <w:spacing w:after="0" w:line="240" w:lineRule="auto"/>
        <w:jc w:val="both"/>
        <w:rPr>
          <w:b/>
        </w:rPr>
      </w:pPr>
      <w:r>
        <w:t xml:space="preserve">za </w:t>
      </w:r>
      <w:r w:rsidRPr="007920CC">
        <w:rPr>
          <w:b/>
        </w:rPr>
        <w:t>zastupitelstvo městské části Praha</w:t>
      </w:r>
      <w:r>
        <w:t xml:space="preserve"> </w:t>
      </w:r>
      <w:r w:rsidRPr="007920CC">
        <w:rPr>
          <w:b/>
        </w:rPr>
        <w:t>18</w:t>
      </w:r>
    </w:p>
    <w:p w:rsidR="001A6D34" w:rsidRPr="006261DA" w:rsidRDefault="001A6D34" w:rsidP="0094407D">
      <w:pPr>
        <w:spacing w:after="120" w:line="240" w:lineRule="auto"/>
        <w:jc w:val="both"/>
        <w:rPr>
          <w:rFonts w:asciiTheme="minorHAnsi" w:eastAsiaTheme="minorHAnsi" w:hAnsiTheme="minorHAnsi" w:cstheme="minorHAnsi"/>
          <w:b/>
          <w:color w:val="000000" w:themeColor="text1"/>
        </w:rPr>
      </w:pPr>
      <w:r w:rsidRPr="00755CC6">
        <w:t>Mgr. Libor Zbořil</w:t>
      </w:r>
      <w:r w:rsidRPr="001A6D34">
        <w:t>, advokát</w:t>
      </w:r>
      <w:r w:rsidR="006C14C5">
        <w:t xml:space="preserve"> v plné moci</w:t>
      </w:r>
    </w:p>
    <w:sectPr w:rsidR="001A6D34" w:rsidRPr="006261DA" w:rsidSect="0081718A">
      <w:headerReference w:type="default" r:id="rId67"/>
      <w:footerReference w:type="default" r:id="rId68"/>
      <w:headerReference w:type="first" r:id="rId69"/>
      <w:pgSz w:w="11906" w:h="16838"/>
      <w:pgMar w:top="1985" w:right="1417" w:bottom="1701" w:left="1418" w:header="708" w:footer="49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40DA" w:rsidRDefault="002240DA">
      <w:r>
        <w:separator/>
      </w:r>
    </w:p>
  </w:endnote>
  <w:endnote w:type="continuationSeparator" w:id="0">
    <w:p w:rsidR="002240DA" w:rsidRDefault="00224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EE"/>
    <w:family w:val="swiss"/>
    <w:pitch w:val="variable"/>
    <w:sig w:usb0="E5002EFF" w:usb1="C000605B" w:usb2="00000029" w:usb3="00000000" w:csb0="0001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205266"/>
      <w:docPartObj>
        <w:docPartGallery w:val="Page Numbers (Bottom of Page)"/>
        <w:docPartUnique/>
      </w:docPartObj>
    </w:sdtPr>
    <w:sdtEndPr>
      <w:rPr>
        <w:rFonts w:asciiTheme="minorHAnsi" w:hAnsiTheme="minorHAnsi"/>
        <w:sz w:val="18"/>
        <w:szCs w:val="18"/>
      </w:rPr>
    </w:sdtEndPr>
    <w:sdtContent>
      <w:p w:rsidR="00975454" w:rsidRPr="000F0D7B" w:rsidRDefault="00975454">
        <w:pPr>
          <w:pStyle w:val="Zpat"/>
          <w:jc w:val="right"/>
          <w:rPr>
            <w:rFonts w:asciiTheme="minorHAnsi" w:hAnsiTheme="minorHAnsi"/>
            <w:sz w:val="18"/>
            <w:szCs w:val="18"/>
          </w:rPr>
        </w:pPr>
        <w:r w:rsidRPr="000F0D7B">
          <w:rPr>
            <w:rFonts w:asciiTheme="minorHAnsi" w:hAnsiTheme="minorHAnsi"/>
            <w:sz w:val="18"/>
            <w:szCs w:val="18"/>
          </w:rPr>
          <w:fldChar w:fldCharType="begin"/>
        </w:r>
        <w:r w:rsidRPr="000F0D7B">
          <w:rPr>
            <w:rFonts w:asciiTheme="minorHAnsi" w:hAnsiTheme="minorHAnsi"/>
            <w:sz w:val="18"/>
            <w:szCs w:val="18"/>
          </w:rPr>
          <w:instrText>PAGE   \* MERGEFORMAT</w:instrText>
        </w:r>
        <w:r w:rsidRPr="000F0D7B">
          <w:rPr>
            <w:rFonts w:asciiTheme="minorHAnsi" w:hAnsiTheme="minorHAnsi"/>
            <w:sz w:val="18"/>
            <w:szCs w:val="18"/>
          </w:rPr>
          <w:fldChar w:fldCharType="separate"/>
        </w:r>
        <w:r w:rsidR="007E6751">
          <w:rPr>
            <w:rFonts w:asciiTheme="minorHAnsi" w:hAnsiTheme="minorHAnsi"/>
            <w:noProof/>
            <w:sz w:val="18"/>
            <w:szCs w:val="18"/>
          </w:rPr>
          <w:t>30</w:t>
        </w:r>
        <w:r w:rsidRPr="000F0D7B">
          <w:rPr>
            <w:rFonts w:asciiTheme="minorHAnsi" w:hAnsiTheme="minorHAnsi"/>
            <w:sz w:val="18"/>
            <w:szCs w:val="18"/>
          </w:rPr>
          <w:fldChar w:fldCharType="end"/>
        </w:r>
      </w:p>
    </w:sdtContent>
  </w:sdt>
  <w:p w:rsidR="00975454" w:rsidRDefault="0097545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40DA" w:rsidRDefault="002240DA">
      <w:r>
        <w:separator/>
      </w:r>
    </w:p>
  </w:footnote>
  <w:footnote w:type="continuationSeparator" w:id="0">
    <w:p w:rsidR="002240DA" w:rsidRDefault="002240DA">
      <w:r>
        <w:continuationSeparator/>
      </w:r>
    </w:p>
  </w:footnote>
  <w:footnote w:id="1">
    <w:p w:rsidR="00975454" w:rsidRPr="0019790F" w:rsidRDefault="00975454" w:rsidP="00992962">
      <w:pPr>
        <w:pStyle w:val="Textpoznpodarou"/>
        <w:jc w:val="both"/>
        <w:rPr>
          <w:color w:val="000000" w:themeColor="text1"/>
          <w:sz w:val="18"/>
          <w:szCs w:val="18"/>
        </w:rPr>
      </w:pPr>
      <w:r w:rsidRPr="0019790F">
        <w:rPr>
          <w:rStyle w:val="Znakapoznpodarou"/>
          <w:color w:val="000000" w:themeColor="text1"/>
          <w:sz w:val="18"/>
          <w:szCs w:val="18"/>
        </w:rPr>
        <w:footnoteRef/>
      </w:r>
      <w:r w:rsidRPr="0019790F">
        <w:rPr>
          <w:color w:val="000000" w:themeColor="text1"/>
          <w:sz w:val="18"/>
          <w:szCs w:val="18"/>
        </w:rPr>
        <w:t xml:space="preserve"> </w:t>
      </w:r>
      <w:r w:rsidRPr="0019790F">
        <w:rPr>
          <w:rFonts w:asciiTheme="minorHAnsi" w:eastAsia="Times New Roman" w:hAnsiTheme="minorHAnsi"/>
          <w:color w:val="000000" w:themeColor="text1"/>
          <w:sz w:val="18"/>
          <w:szCs w:val="18"/>
          <w:lang w:eastAsia="cs-CZ"/>
        </w:rPr>
        <w:t xml:space="preserve">V případě městské části Praha 18 jde přitom o </w:t>
      </w:r>
      <w:r w:rsidRPr="0019790F">
        <w:rPr>
          <w:rFonts w:asciiTheme="minorHAnsi" w:eastAsia="Times New Roman" w:hAnsiTheme="minorHAnsi"/>
          <w:b/>
          <w:color w:val="000000" w:themeColor="text1"/>
          <w:sz w:val="18"/>
          <w:szCs w:val="18"/>
          <w:lang w:eastAsia="cs-CZ"/>
        </w:rPr>
        <w:t>2 místa, kde lze nyní provozovat hazard</w:t>
      </w:r>
      <w:r w:rsidRPr="0019790F">
        <w:rPr>
          <w:rFonts w:asciiTheme="minorHAnsi" w:eastAsia="Times New Roman" w:hAnsiTheme="minorHAnsi"/>
          <w:color w:val="000000" w:themeColor="text1"/>
          <w:sz w:val="18"/>
          <w:szCs w:val="18"/>
          <w:lang w:eastAsia="cs-CZ"/>
        </w:rPr>
        <w:t>, a to na adrese: Rýmařovská 561 a Třinecká 673.</w:t>
      </w:r>
      <w:r w:rsidRPr="0019790F">
        <w:rPr>
          <w:color w:val="000000" w:themeColor="text1"/>
          <w:sz w:val="18"/>
          <w:szCs w:val="18"/>
        </w:rPr>
        <w:t xml:space="preserve"> </w:t>
      </w:r>
    </w:p>
  </w:footnote>
  <w:footnote w:id="2">
    <w:p w:rsidR="00975454" w:rsidRPr="0019790F" w:rsidRDefault="00975454" w:rsidP="00992962">
      <w:pPr>
        <w:pStyle w:val="Textpoznpodarou"/>
        <w:jc w:val="both"/>
        <w:rPr>
          <w:color w:val="000000" w:themeColor="text1"/>
          <w:sz w:val="18"/>
          <w:szCs w:val="18"/>
        </w:rPr>
      </w:pPr>
      <w:r w:rsidRPr="0019790F">
        <w:rPr>
          <w:rStyle w:val="Znakapoznpodarou"/>
          <w:color w:val="000000" w:themeColor="text1"/>
          <w:sz w:val="18"/>
          <w:szCs w:val="18"/>
        </w:rPr>
        <w:footnoteRef/>
      </w:r>
      <w:r w:rsidRPr="0019790F">
        <w:rPr>
          <w:color w:val="000000" w:themeColor="text1"/>
          <w:sz w:val="18"/>
          <w:szCs w:val="18"/>
        </w:rPr>
        <w:t xml:space="preserve"> </w:t>
      </w:r>
      <w:r w:rsidRPr="0019790F">
        <w:rPr>
          <w:rFonts w:asciiTheme="minorHAnsi" w:eastAsia="Times New Roman" w:hAnsiTheme="minorHAnsi"/>
          <w:color w:val="000000" w:themeColor="text1"/>
          <w:sz w:val="18"/>
          <w:szCs w:val="18"/>
          <w:lang w:eastAsia="cs-CZ"/>
        </w:rPr>
        <w:t>Srov. § 13 zákona o hazardu: „</w:t>
      </w:r>
      <w:r w:rsidRPr="0019790F">
        <w:rPr>
          <w:rFonts w:asciiTheme="minorHAnsi" w:eastAsia="Times New Roman" w:hAnsiTheme="minorHAnsi"/>
          <w:i/>
          <w:color w:val="000000" w:themeColor="text1"/>
          <w:sz w:val="18"/>
          <w:szCs w:val="18"/>
          <w:lang w:eastAsia="cs-CZ"/>
        </w:rPr>
        <w:t xml:space="preserve">(1) </w:t>
      </w:r>
      <w:r w:rsidRPr="0019790F">
        <w:rPr>
          <w:rFonts w:asciiTheme="minorHAnsi" w:eastAsia="Times New Roman" w:hAnsiTheme="minorHAnsi"/>
          <w:b/>
          <w:i/>
          <w:color w:val="000000" w:themeColor="text1"/>
          <w:sz w:val="18"/>
          <w:szCs w:val="18"/>
          <w:lang w:eastAsia="cs-CZ"/>
        </w:rPr>
        <w:t>Hazardní hry nesmí být provozovány ve</w:t>
      </w:r>
      <w:r w:rsidRPr="0019790F">
        <w:rPr>
          <w:rFonts w:asciiTheme="minorHAnsi" w:eastAsia="Times New Roman" w:hAnsiTheme="minorHAnsi"/>
          <w:i/>
          <w:color w:val="000000" w:themeColor="text1"/>
          <w:sz w:val="18"/>
          <w:szCs w:val="18"/>
          <w:lang w:eastAsia="cs-CZ"/>
        </w:rPr>
        <w:t xml:space="preserve"> škole a školském zařízení, zařízení pro volnočasové aktivity dětí a mládeže, zařízení sociálních služeb, zdravotnickém zařízení poskytujícím ambulantní, jednodenní nebo lůžkovou péči, v prostoru sloužícím církvi nebo náboženské společnosti a v zařízení složky integrovaného záchranného systému. (2) Kursová sázka a totalizátorová hra </w:t>
      </w:r>
      <w:r w:rsidRPr="0019790F">
        <w:rPr>
          <w:rFonts w:asciiTheme="minorHAnsi" w:eastAsia="Times New Roman" w:hAnsiTheme="minorHAnsi"/>
          <w:b/>
          <w:i/>
          <w:color w:val="000000" w:themeColor="text1"/>
          <w:sz w:val="18"/>
          <w:szCs w:val="18"/>
          <w:lang w:eastAsia="cs-CZ"/>
        </w:rPr>
        <w:t>nesmí být provozovány v prostorech</w:t>
      </w:r>
      <w:r w:rsidRPr="0019790F">
        <w:rPr>
          <w:rFonts w:asciiTheme="minorHAnsi" w:eastAsia="Times New Roman" w:hAnsiTheme="minorHAnsi"/>
          <w:i/>
          <w:color w:val="000000" w:themeColor="text1"/>
          <w:sz w:val="18"/>
          <w:szCs w:val="18"/>
          <w:lang w:eastAsia="cs-CZ"/>
        </w:rPr>
        <w:t xml:space="preserve"> uvedených v odstavci 1 a v prostoru sloužícím orgánu veřejné moci.</w:t>
      </w:r>
      <w:r w:rsidRPr="0019790F">
        <w:rPr>
          <w:rFonts w:asciiTheme="minorHAnsi" w:eastAsia="Times New Roman" w:hAnsiTheme="minorHAnsi"/>
          <w:color w:val="000000" w:themeColor="text1"/>
          <w:sz w:val="18"/>
          <w:szCs w:val="18"/>
          <w:lang w:eastAsia="cs-CZ"/>
        </w:rPr>
        <w:t>“</w:t>
      </w:r>
    </w:p>
  </w:footnote>
  <w:footnote w:id="3">
    <w:p w:rsidR="00975454" w:rsidRPr="0019790F" w:rsidRDefault="00975454" w:rsidP="00D36C88">
      <w:pPr>
        <w:pStyle w:val="Textpoznpodarou"/>
        <w:jc w:val="both"/>
        <w:rPr>
          <w:color w:val="000000" w:themeColor="text1"/>
          <w:sz w:val="18"/>
          <w:szCs w:val="18"/>
        </w:rPr>
      </w:pPr>
      <w:r w:rsidRPr="0019790F">
        <w:rPr>
          <w:rStyle w:val="Znakapoznpodarou"/>
          <w:color w:val="000000" w:themeColor="text1"/>
          <w:sz w:val="18"/>
          <w:szCs w:val="18"/>
        </w:rPr>
        <w:footnoteRef/>
      </w:r>
      <w:r w:rsidRPr="0019790F">
        <w:rPr>
          <w:color w:val="000000" w:themeColor="text1"/>
          <w:sz w:val="18"/>
          <w:szCs w:val="18"/>
        </w:rPr>
        <w:t xml:space="preserve"> </w:t>
      </w:r>
      <w:r w:rsidRPr="0019790F">
        <w:rPr>
          <w:rFonts w:asciiTheme="minorHAnsi" w:eastAsia="Times New Roman" w:hAnsiTheme="minorHAnsi"/>
          <w:color w:val="000000" w:themeColor="text1"/>
          <w:sz w:val="18"/>
          <w:szCs w:val="18"/>
          <w:lang w:eastAsia="cs-CZ"/>
        </w:rPr>
        <w:t>Plenární nález Ústavního soudu sp. zn. Pl. ÚS 29/10, ze dne 14. 6. 2011:</w:t>
      </w:r>
      <w:r w:rsidRPr="0019790F">
        <w:rPr>
          <w:color w:val="000000" w:themeColor="text1"/>
          <w:sz w:val="18"/>
          <w:szCs w:val="18"/>
        </w:rPr>
        <w:t xml:space="preserve"> „</w:t>
      </w:r>
      <w:r w:rsidRPr="0019790F">
        <w:rPr>
          <w:rFonts w:asciiTheme="minorHAnsi" w:eastAsia="Times New Roman" w:hAnsiTheme="minorHAnsi"/>
          <w:i/>
          <w:color w:val="000000" w:themeColor="text1"/>
          <w:sz w:val="18"/>
          <w:szCs w:val="18"/>
          <w:lang w:eastAsia="cs-CZ"/>
        </w:rPr>
        <w:t xml:space="preserve">Uvedené ustanovení podle judikatury Ústavního soudu zmocňuje obec (pozn. autora zde hlavní město Prahu) </w:t>
      </w:r>
      <w:r w:rsidRPr="0019790F">
        <w:rPr>
          <w:rFonts w:asciiTheme="minorHAnsi" w:eastAsia="Times New Roman" w:hAnsiTheme="minorHAnsi"/>
          <w:b/>
          <w:i/>
          <w:color w:val="000000" w:themeColor="text1"/>
          <w:sz w:val="18"/>
          <w:szCs w:val="18"/>
          <w:lang w:eastAsia="cs-CZ"/>
        </w:rPr>
        <w:t>k originární normotvorbě, a tedy k vydání obecně závazné vyhlášky není zapotřebí výslovné zákonné zmocnění</w:t>
      </w:r>
      <w:r w:rsidRPr="0019790F">
        <w:rPr>
          <w:rFonts w:asciiTheme="minorHAnsi" w:eastAsia="Times New Roman" w:hAnsiTheme="minorHAnsi"/>
          <w:i/>
          <w:color w:val="000000" w:themeColor="text1"/>
          <w:sz w:val="18"/>
          <w:szCs w:val="18"/>
          <w:lang w:eastAsia="cs-CZ"/>
        </w:rPr>
        <w:t xml:space="preserve"> [srov. např. nález ze dne 17. srpna 1999 </w:t>
      </w:r>
      <w:hyperlink r:id="rId1" w:tgtFrame="_blank" w:history="1">
        <w:r w:rsidRPr="0019790F">
          <w:rPr>
            <w:rFonts w:asciiTheme="minorHAnsi" w:eastAsia="Times New Roman" w:hAnsiTheme="minorHAnsi"/>
            <w:i/>
            <w:color w:val="000000" w:themeColor="text1"/>
            <w:sz w:val="18"/>
            <w:szCs w:val="18"/>
            <w:lang w:eastAsia="cs-CZ"/>
          </w:rPr>
          <w:t>sp. zn. Pl. ÚS 5/99</w:t>
        </w:r>
      </w:hyperlink>
      <w:r w:rsidRPr="0019790F">
        <w:rPr>
          <w:rFonts w:asciiTheme="minorHAnsi" w:eastAsia="Times New Roman" w:hAnsiTheme="minorHAnsi"/>
          <w:i/>
          <w:color w:val="000000" w:themeColor="text1"/>
          <w:sz w:val="18"/>
          <w:szCs w:val="18"/>
          <w:lang w:eastAsia="cs-CZ"/>
        </w:rPr>
        <w:t> (N 112/15 SbNU 93; 216/1999 Sb.) nebo nález ze dne 11. prosince 2007 </w:t>
      </w:r>
      <w:hyperlink r:id="rId2" w:tgtFrame="_blank" w:history="1">
        <w:r w:rsidRPr="0019790F">
          <w:rPr>
            <w:rFonts w:asciiTheme="minorHAnsi" w:eastAsia="Times New Roman" w:hAnsiTheme="minorHAnsi"/>
            <w:i/>
            <w:color w:val="000000" w:themeColor="text1"/>
            <w:sz w:val="18"/>
            <w:szCs w:val="18"/>
            <w:lang w:eastAsia="cs-CZ"/>
          </w:rPr>
          <w:t>sp. zn. Pl. ÚS 45/06</w:t>
        </w:r>
      </w:hyperlink>
      <w:r w:rsidRPr="0019790F">
        <w:rPr>
          <w:rFonts w:asciiTheme="minorHAnsi" w:eastAsia="Times New Roman" w:hAnsiTheme="minorHAnsi"/>
          <w:i/>
          <w:color w:val="000000" w:themeColor="text1"/>
          <w:sz w:val="18"/>
          <w:szCs w:val="18"/>
          <w:lang w:eastAsia="cs-CZ"/>
        </w:rPr>
        <w:t> (N 218/47 SbNU 871; 20/2008 Sb.)].</w:t>
      </w:r>
      <w:r w:rsidRPr="0019790F">
        <w:rPr>
          <w:rFonts w:asciiTheme="minorHAnsi" w:eastAsia="Times New Roman" w:hAnsiTheme="minorHAnsi"/>
          <w:color w:val="000000" w:themeColor="text1"/>
          <w:sz w:val="18"/>
          <w:szCs w:val="18"/>
          <w:lang w:eastAsia="cs-CZ"/>
        </w:rPr>
        <w:t>“</w:t>
      </w:r>
    </w:p>
  </w:footnote>
  <w:footnote w:id="4">
    <w:p w:rsidR="00975454" w:rsidRPr="0019790F" w:rsidRDefault="00975454" w:rsidP="00740DB8">
      <w:pPr>
        <w:pStyle w:val="Textpoznpodarou"/>
        <w:jc w:val="both"/>
        <w:rPr>
          <w:color w:val="000000" w:themeColor="text1"/>
          <w:sz w:val="18"/>
          <w:szCs w:val="18"/>
        </w:rPr>
      </w:pPr>
      <w:r w:rsidRPr="0019790F">
        <w:rPr>
          <w:rStyle w:val="Znakapoznpodarou"/>
          <w:color w:val="000000" w:themeColor="text1"/>
          <w:sz w:val="18"/>
          <w:szCs w:val="18"/>
        </w:rPr>
        <w:footnoteRef/>
      </w:r>
      <w:r w:rsidRPr="0019790F">
        <w:rPr>
          <w:color w:val="000000" w:themeColor="text1"/>
          <w:sz w:val="18"/>
          <w:szCs w:val="18"/>
        </w:rPr>
        <w:t xml:space="preserve"> </w:t>
      </w:r>
      <w:r w:rsidRPr="0019790F">
        <w:rPr>
          <w:rFonts w:asciiTheme="minorHAnsi" w:eastAsia="Times New Roman" w:hAnsiTheme="minorHAnsi"/>
          <w:color w:val="000000" w:themeColor="text1"/>
          <w:sz w:val="18"/>
          <w:szCs w:val="18"/>
          <w:lang w:eastAsia="cs-CZ"/>
        </w:rPr>
        <w:t>Dále srov. čl. 1 odst. 1 ústavního zákona č. 347/1997 Sb., o vytvoření vyšších územních samosprávných celků a o změně ústavního zákona České národní rady č. 1/1993 Sb., Ústava České republiky, ve znění pozdějších předpisů.</w:t>
      </w:r>
    </w:p>
  </w:footnote>
  <w:footnote w:id="5">
    <w:p w:rsidR="00975454" w:rsidRPr="0019790F" w:rsidRDefault="00975454" w:rsidP="00D60A39">
      <w:pPr>
        <w:pStyle w:val="Textpoznpodarou"/>
        <w:jc w:val="both"/>
        <w:rPr>
          <w:color w:val="000000" w:themeColor="text1"/>
          <w:sz w:val="18"/>
          <w:szCs w:val="18"/>
        </w:rPr>
      </w:pPr>
      <w:r w:rsidRPr="0019790F">
        <w:rPr>
          <w:rStyle w:val="Znakapoznpodarou"/>
          <w:color w:val="000000" w:themeColor="text1"/>
          <w:sz w:val="18"/>
          <w:szCs w:val="18"/>
        </w:rPr>
        <w:footnoteRef/>
      </w:r>
      <w:r w:rsidRPr="0019790F">
        <w:rPr>
          <w:color w:val="000000" w:themeColor="text1"/>
          <w:sz w:val="18"/>
          <w:szCs w:val="18"/>
        </w:rPr>
        <w:t xml:space="preserve"> </w:t>
      </w:r>
      <w:r w:rsidRPr="0019790F">
        <w:rPr>
          <w:rFonts w:asciiTheme="minorHAnsi" w:eastAsia="Times New Roman" w:hAnsiTheme="minorHAnsi"/>
          <w:color w:val="000000" w:themeColor="text1"/>
          <w:sz w:val="18"/>
          <w:szCs w:val="18"/>
          <w:lang w:eastAsia="cs-CZ"/>
        </w:rPr>
        <w:t>Usnesení rozšířeného senátu Nejvyššího správního soudu ze dne 11. 6. 2013, čj. 3 Ao 9/2011-219:</w:t>
      </w:r>
      <w:r w:rsidRPr="0019790F">
        <w:rPr>
          <w:color w:val="000000" w:themeColor="text1"/>
          <w:sz w:val="18"/>
          <w:szCs w:val="18"/>
        </w:rPr>
        <w:t xml:space="preserve"> „</w:t>
      </w:r>
      <w:r w:rsidRPr="0019790F">
        <w:rPr>
          <w:rFonts w:asciiTheme="minorHAnsi" w:eastAsia="Times New Roman" w:hAnsiTheme="minorHAnsi"/>
          <w:b/>
          <w:i/>
          <w:color w:val="000000" w:themeColor="text1"/>
          <w:sz w:val="18"/>
          <w:szCs w:val="18"/>
          <w:lang w:eastAsia="cs-CZ"/>
        </w:rPr>
        <w:t>Městská část hlavního města Prahy obcí samozřejmě není</w:t>
      </w:r>
      <w:r w:rsidRPr="0019790F">
        <w:rPr>
          <w:rFonts w:asciiTheme="minorHAnsi" w:eastAsia="Times New Roman" w:hAnsiTheme="minorHAnsi"/>
          <w:i/>
          <w:color w:val="000000" w:themeColor="text1"/>
          <w:sz w:val="18"/>
          <w:szCs w:val="18"/>
          <w:lang w:eastAsia="cs-CZ"/>
        </w:rPr>
        <w:t xml:space="preserve"> (některé atributy obce má, ale některé nikoliv)…</w:t>
      </w:r>
      <w:r w:rsidRPr="0019790F">
        <w:rPr>
          <w:rFonts w:asciiTheme="minorHAnsi" w:eastAsia="Times New Roman" w:hAnsiTheme="minorHAnsi"/>
          <w:color w:val="000000" w:themeColor="text1"/>
          <w:sz w:val="18"/>
          <w:szCs w:val="18"/>
          <w:lang w:eastAsia="cs-CZ"/>
        </w:rPr>
        <w:t>“</w:t>
      </w:r>
    </w:p>
  </w:footnote>
  <w:footnote w:id="6">
    <w:p w:rsidR="00975454" w:rsidRPr="0019790F" w:rsidRDefault="00975454" w:rsidP="00BE78AA">
      <w:pPr>
        <w:pStyle w:val="Textpoznpodarou"/>
        <w:jc w:val="both"/>
        <w:rPr>
          <w:color w:val="000000" w:themeColor="text1"/>
          <w:sz w:val="18"/>
          <w:szCs w:val="18"/>
        </w:rPr>
      </w:pPr>
      <w:r w:rsidRPr="0019790F">
        <w:rPr>
          <w:rStyle w:val="Znakapoznpodarou"/>
          <w:color w:val="000000" w:themeColor="text1"/>
          <w:sz w:val="18"/>
          <w:szCs w:val="18"/>
        </w:rPr>
        <w:footnoteRef/>
      </w:r>
      <w:r w:rsidRPr="0019790F">
        <w:rPr>
          <w:color w:val="000000" w:themeColor="text1"/>
          <w:sz w:val="18"/>
          <w:szCs w:val="18"/>
        </w:rPr>
        <w:t xml:space="preserve"> </w:t>
      </w:r>
      <w:r w:rsidRPr="0019790F">
        <w:rPr>
          <w:rFonts w:asciiTheme="minorHAnsi" w:eastAsia="Times New Roman" w:hAnsiTheme="minorHAnsi"/>
          <w:color w:val="000000" w:themeColor="text1"/>
          <w:sz w:val="18"/>
          <w:szCs w:val="18"/>
          <w:lang w:eastAsia="cs-CZ"/>
        </w:rPr>
        <w:t>Rozdělení samostatné působnosti na základě zákona mezi hlavní město Prahu a městské části hlavního města Prahy je ústavně konformní, jak připomíná sama důvodová zpráva k zákonu o HMP: „</w:t>
      </w:r>
      <w:r w:rsidRPr="0019790F">
        <w:rPr>
          <w:rFonts w:asciiTheme="minorHAnsi" w:eastAsia="Times New Roman" w:hAnsiTheme="minorHAnsi"/>
          <w:i/>
          <w:color w:val="000000" w:themeColor="text1"/>
          <w:sz w:val="18"/>
          <w:szCs w:val="18"/>
          <w:lang w:eastAsia="cs-CZ"/>
        </w:rPr>
        <w:t>Podle čl. 99 Ústavy (ve znění ústavního </w:t>
      </w:r>
      <w:bookmarkStart w:id="2" w:name="highlightHit_112"/>
      <w:bookmarkEnd w:id="2"/>
      <w:r w:rsidRPr="0019790F">
        <w:rPr>
          <w:rFonts w:asciiTheme="minorHAnsi" w:eastAsia="Times New Roman" w:hAnsiTheme="minorHAnsi"/>
          <w:i/>
          <w:color w:val="000000" w:themeColor="text1"/>
          <w:sz w:val="18"/>
          <w:szCs w:val="18"/>
          <w:lang w:eastAsia="cs-CZ"/>
        </w:rPr>
        <w:t>zákona č. </w:t>
      </w:r>
      <w:hyperlink r:id="rId3" w:history="1">
        <w:r w:rsidRPr="0019790F">
          <w:rPr>
            <w:rFonts w:asciiTheme="minorHAnsi" w:eastAsia="Times New Roman" w:hAnsiTheme="minorHAnsi"/>
            <w:i/>
            <w:color w:val="000000" w:themeColor="text1"/>
            <w:sz w:val="18"/>
            <w:szCs w:val="18"/>
            <w:lang w:eastAsia="cs-CZ"/>
          </w:rPr>
          <w:t>347/1997 Sb.</w:t>
        </w:r>
      </w:hyperlink>
      <w:r w:rsidRPr="0019790F">
        <w:rPr>
          <w:rFonts w:asciiTheme="minorHAnsi" w:eastAsia="Times New Roman" w:hAnsiTheme="minorHAnsi"/>
          <w:i/>
          <w:color w:val="000000" w:themeColor="text1"/>
          <w:sz w:val="18"/>
          <w:szCs w:val="18"/>
          <w:lang w:eastAsia="cs-CZ"/>
        </w:rPr>
        <w:t>) se Česká republika člení na obce, které jsou základními územními samosprávnými celky, a kraje, které jsou vyššími územními samosprávnými celky. Tento ani jiný článek Ústavy neupravuje otázku členění „velkých” obcí, tzn. </w:t>
      </w:r>
      <w:bookmarkStart w:id="3" w:name="highlightHit_113"/>
      <w:bookmarkEnd w:id="3"/>
      <w:r w:rsidRPr="0019790F">
        <w:rPr>
          <w:rFonts w:asciiTheme="minorHAnsi" w:eastAsia="Times New Roman" w:hAnsiTheme="minorHAnsi"/>
          <w:i/>
          <w:color w:val="000000" w:themeColor="text1"/>
          <w:sz w:val="18"/>
          <w:szCs w:val="18"/>
          <w:lang w:eastAsia="cs-CZ"/>
        </w:rPr>
        <w:t>hlavního </w:t>
      </w:r>
      <w:bookmarkStart w:id="4" w:name="highlightHit_114"/>
      <w:bookmarkEnd w:id="4"/>
      <w:r w:rsidRPr="0019790F">
        <w:rPr>
          <w:rFonts w:asciiTheme="minorHAnsi" w:eastAsia="Times New Roman" w:hAnsiTheme="minorHAnsi"/>
          <w:i/>
          <w:color w:val="000000" w:themeColor="text1"/>
          <w:sz w:val="18"/>
          <w:szCs w:val="18"/>
          <w:lang w:eastAsia="cs-CZ"/>
        </w:rPr>
        <w:t>města Prahy nebo statutárních </w:t>
      </w:r>
      <w:bookmarkStart w:id="5" w:name="highlightHit_115"/>
      <w:bookmarkEnd w:id="5"/>
      <w:r w:rsidRPr="0019790F">
        <w:rPr>
          <w:rFonts w:asciiTheme="minorHAnsi" w:eastAsia="Times New Roman" w:hAnsiTheme="minorHAnsi"/>
          <w:i/>
          <w:color w:val="000000" w:themeColor="text1"/>
          <w:sz w:val="18"/>
          <w:szCs w:val="18"/>
          <w:lang w:eastAsia="cs-CZ"/>
        </w:rPr>
        <w:t xml:space="preserve">měst. </w:t>
      </w:r>
      <w:r w:rsidRPr="0019790F">
        <w:rPr>
          <w:rFonts w:asciiTheme="minorHAnsi" w:eastAsia="Times New Roman" w:hAnsiTheme="minorHAnsi"/>
          <w:b/>
          <w:i/>
          <w:color w:val="000000" w:themeColor="text1"/>
          <w:sz w:val="18"/>
          <w:szCs w:val="18"/>
          <w:lang w:eastAsia="cs-CZ"/>
        </w:rPr>
        <w:t>Ústava tedy tím, že nevyloučila možnost </w:t>
      </w:r>
      <w:bookmarkStart w:id="6" w:name="highlightHit_116"/>
      <w:bookmarkEnd w:id="6"/>
      <w:r w:rsidRPr="0019790F">
        <w:rPr>
          <w:rFonts w:asciiTheme="minorHAnsi" w:eastAsia="Times New Roman" w:hAnsiTheme="minorHAnsi"/>
          <w:b/>
          <w:i/>
          <w:color w:val="000000" w:themeColor="text1"/>
          <w:sz w:val="18"/>
          <w:szCs w:val="18"/>
          <w:lang w:eastAsia="cs-CZ"/>
        </w:rPr>
        <w:t>zákonem upravit nebo přímo provést územní členění těchto </w:t>
      </w:r>
      <w:bookmarkStart w:id="7" w:name="highlightHit_117"/>
      <w:bookmarkEnd w:id="7"/>
      <w:r w:rsidRPr="0019790F">
        <w:rPr>
          <w:rFonts w:asciiTheme="minorHAnsi" w:eastAsia="Times New Roman" w:hAnsiTheme="minorHAnsi"/>
          <w:b/>
          <w:i/>
          <w:color w:val="000000" w:themeColor="text1"/>
          <w:sz w:val="18"/>
          <w:szCs w:val="18"/>
          <w:lang w:eastAsia="cs-CZ"/>
        </w:rPr>
        <w:t>měst na městské části a vymezit rozdělení působnosti v oblasti samosprávy i státní správy mezi </w:t>
      </w:r>
      <w:bookmarkStart w:id="8" w:name="highlightHit_118"/>
      <w:bookmarkEnd w:id="8"/>
      <w:r w:rsidRPr="0019790F">
        <w:rPr>
          <w:rFonts w:asciiTheme="minorHAnsi" w:eastAsia="Times New Roman" w:hAnsiTheme="minorHAnsi"/>
          <w:b/>
          <w:i/>
          <w:color w:val="000000" w:themeColor="text1"/>
          <w:sz w:val="18"/>
          <w:szCs w:val="18"/>
          <w:lang w:eastAsia="cs-CZ"/>
        </w:rPr>
        <w:t>město a městské části ponechala zákonodárci volný prostor. Předložené řešení je v souladu s principy Evropské charty místní samosprávy, podle níž za správu veřejných záležitostí mají odpovídat zejména ty orgány, které mají nejblíže k občanům</w:t>
      </w:r>
      <w:r w:rsidRPr="0019790F">
        <w:rPr>
          <w:rFonts w:asciiTheme="minorHAnsi" w:eastAsia="Times New Roman" w:hAnsiTheme="minorHAnsi"/>
          <w:i/>
          <w:color w:val="000000" w:themeColor="text1"/>
          <w:sz w:val="18"/>
          <w:szCs w:val="18"/>
          <w:lang w:eastAsia="cs-CZ"/>
        </w:rPr>
        <w:t>, přičemž stanovení odpovědnosti jinému orgánu musí odpovídat rozsahu a povaze úkolu a požadavkům efektivnosti a hospodárnosti (čl. 4 odst. 3 Charty).</w:t>
      </w:r>
      <w:r w:rsidRPr="0019790F">
        <w:rPr>
          <w:rFonts w:asciiTheme="minorHAnsi" w:eastAsia="Times New Roman" w:hAnsiTheme="minorHAnsi"/>
          <w:color w:val="000000" w:themeColor="text1"/>
          <w:sz w:val="18"/>
          <w:szCs w:val="18"/>
          <w:lang w:eastAsia="cs-CZ"/>
        </w:rPr>
        <w:t>“</w:t>
      </w:r>
    </w:p>
  </w:footnote>
  <w:footnote w:id="7">
    <w:p w:rsidR="00975454" w:rsidRDefault="00975454" w:rsidP="00A92CD5">
      <w:pPr>
        <w:pStyle w:val="Textpoznpodarou"/>
        <w:jc w:val="both"/>
      </w:pPr>
      <w:r>
        <w:rPr>
          <w:rStyle w:val="Znakapoznpodarou"/>
        </w:rPr>
        <w:footnoteRef/>
      </w:r>
      <w:r>
        <w:t xml:space="preserve"> </w:t>
      </w:r>
      <w:r w:rsidRPr="00D51545">
        <w:t>ŠIMÍČEK, Vojtěch. § 72 [Podání ústavní stížnosti]. In: FILIP, Jan, HOLLÄNDER, Pavel, ŠIMÍČEK, Vojtěch. Zákon o Ústavním soudu. 2. vydání. Praha: Nakladatelství C. H. Beck, 2007, s. 490</w:t>
      </w:r>
      <w:r>
        <w:t>: „</w:t>
      </w:r>
      <w:r w:rsidRPr="00D51545">
        <w:rPr>
          <w:i/>
        </w:rPr>
        <w:t>Územní samosprávu je možno definovat jako </w:t>
      </w:r>
      <w:bookmarkStart w:id="9" w:name="highlightHit_246"/>
      <w:bookmarkEnd w:id="9"/>
      <w:r w:rsidRPr="00D51545">
        <w:rPr>
          <w:i/>
        </w:rPr>
        <w:t>ústavně zaručené právo územního samosprávného celku jako územního společenství občanů rozhodovat samostatně v rámci autonomních prostorů vymezených </w:t>
      </w:r>
      <w:bookmarkStart w:id="10" w:name="highlightHit_247"/>
      <w:bookmarkEnd w:id="10"/>
      <w:r w:rsidRPr="00D51545">
        <w:rPr>
          <w:i/>
        </w:rPr>
        <w:t>ústavním pořádkem a </w:t>
      </w:r>
      <w:bookmarkStart w:id="11" w:name="highlightHit_248"/>
      <w:bookmarkEnd w:id="11"/>
      <w:r w:rsidRPr="00D51545">
        <w:rPr>
          <w:i/>
        </w:rPr>
        <w:t>zákony </w:t>
      </w:r>
      <w:bookmarkStart w:id="12" w:name="highlightHit_249"/>
      <w:bookmarkEnd w:id="12"/>
      <w:r w:rsidRPr="00D51545">
        <w:rPr>
          <w:i/>
        </w:rPr>
        <w:t xml:space="preserve">o svých záležitostech. </w:t>
      </w:r>
      <w:r w:rsidRPr="00D51545">
        <w:rPr>
          <w:b/>
          <w:i/>
        </w:rPr>
        <w:t>Základními složkami tohoto </w:t>
      </w:r>
      <w:bookmarkStart w:id="13" w:name="highlightHit_250"/>
      <w:bookmarkEnd w:id="13"/>
      <w:r w:rsidRPr="00D51545">
        <w:rPr>
          <w:b/>
          <w:i/>
        </w:rPr>
        <w:t>ústavního práva jsou proto existence samosprávy jako formy veřejné moci a její kompetence, zakotvení nositele samosprávy</w:t>
      </w:r>
      <w:r w:rsidRPr="00D51545">
        <w:rPr>
          <w:i/>
        </w:rPr>
        <w:t xml:space="preserve"> (územní společenství občanů) a jeho právní povahy</w:t>
      </w:r>
      <w:r w:rsidRPr="00D51545">
        <w:rPr>
          <w:rFonts w:ascii="Segoe UI Symbol" w:hAnsi="Segoe UI Symbol" w:cs="Segoe UI Symbol"/>
          <w:i/>
        </w:rPr>
        <w:t xml:space="preserve"> </w:t>
      </w:r>
      <w:r w:rsidRPr="00D51545">
        <w:rPr>
          <w:i/>
        </w:rPr>
        <w:t>(korporace), personální a územní základ samosprávy, zastupitelská forma výkonu práva na samosprávu a ochrana práva na samosprávu před zásahy státní moci.</w:t>
      </w:r>
      <w:r>
        <w:t>“</w:t>
      </w:r>
    </w:p>
  </w:footnote>
  <w:footnote w:id="8">
    <w:p w:rsidR="00975454" w:rsidRPr="0019790F" w:rsidRDefault="00975454" w:rsidP="00D607B9">
      <w:pPr>
        <w:pStyle w:val="Textpoznpodarou"/>
        <w:rPr>
          <w:sz w:val="18"/>
          <w:szCs w:val="18"/>
        </w:rPr>
      </w:pPr>
      <w:r w:rsidRPr="0019790F">
        <w:rPr>
          <w:rStyle w:val="Znakapoznpodarou"/>
          <w:color w:val="000000" w:themeColor="text1"/>
          <w:sz w:val="18"/>
          <w:szCs w:val="18"/>
        </w:rPr>
        <w:footnoteRef/>
      </w:r>
      <w:r w:rsidRPr="0019790F">
        <w:rPr>
          <w:color w:val="000000" w:themeColor="text1"/>
          <w:sz w:val="18"/>
          <w:szCs w:val="18"/>
        </w:rPr>
        <w:t xml:space="preserve"> </w:t>
      </w:r>
      <w:r w:rsidRPr="0019790F">
        <w:rPr>
          <w:rFonts w:asciiTheme="minorHAnsi" w:eastAsia="Times New Roman" w:hAnsiTheme="minorHAnsi"/>
          <w:color w:val="000000" w:themeColor="text1"/>
          <w:sz w:val="18"/>
          <w:szCs w:val="18"/>
          <w:lang w:eastAsia="cs-CZ"/>
        </w:rPr>
        <w:t xml:space="preserve">Viz plenární nález </w:t>
      </w:r>
      <w:r>
        <w:rPr>
          <w:rFonts w:asciiTheme="minorHAnsi" w:eastAsia="Times New Roman" w:hAnsiTheme="minorHAnsi"/>
          <w:color w:val="000000" w:themeColor="text1"/>
          <w:sz w:val="18"/>
          <w:szCs w:val="18"/>
          <w:lang w:eastAsia="cs-CZ"/>
        </w:rPr>
        <w:t xml:space="preserve">Ústavního soudu </w:t>
      </w:r>
      <w:r w:rsidRPr="0019790F">
        <w:rPr>
          <w:rFonts w:asciiTheme="minorHAnsi" w:eastAsia="Times New Roman" w:hAnsiTheme="minorHAnsi"/>
          <w:color w:val="000000" w:themeColor="text1"/>
          <w:sz w:val="18"/>
          <w:szCs w:val="18"/>
          <w:lang w:eastAsia="cs-CZ"/>
        </w:rPr>
        <w:t>sp. zn. Pl. ÚS 41/18, ze dne 7. 4. 2020.</w:t>
      </w:r>
    </w:p>
  </w:footnote>
  <w:footnote w:id="9">
    <w:p w:rsidR="00975454" w:rsidRPr="0019790F" w:rsidRDefault="00975454" w:rsidP="00C54BC9">
      <w:pPr>
        <w:pStyle w:val="Textpoznpodarou"/>
        <w:jc w:val="both"/>
        <w:rPr>
          <w:sz w:val="18"/>
          <w:szCs w:val="18"/>
        </w:rPr>
      </w:pPr>
      <w:r w:rsidRPr="0019790F">
        <w:rPr>
          <w:rStyle w:val="Znakapoznpodarou"/>
          <w:sz w:val="18"/>
          <w:szCs w:val="18"/>
        </w:rPr>
        <w:footnoteRef/>
      </w:r>
      <w:r w:rsidRPr="0019790F">
        <w:rPr>
          <w:sz w:val="18"/>
          <w:szCs w:val="18"/>
        </w:rPr>
        <w:t xml:space="preserve"> Výběr 2 adresných míst a jejich zdůvodnění zcela odpovídá judikatuře Ústavního soudu o tom, že se musí opírat o racionální důvody, neutrální a nediskriminační ve vztahu ke konkrétním osobám, na něž regulace při aplikaci dopadá. </w:t>
      </w:r>
    </w:p>
  </w:footnote>
  <w:footnote w:id="10">
    <w:p w:rsidR="00975454" w:rsidRPr="0019790F" w:rsidRDefault="00975454" w:rsidP="00D46C1C">
      <w:pPr>
        <w:pStyle w:val="Textpoznpodarou"/>
        <w:jc w:val="both"/>
        <w:rPr>
          <w:sz w:val="18"/>
          <w:szCs w:val="18"/>
        </w:rPr>
      </w:pPr>
      <w:r w:rsidRPr="0019790F">
        <w:rPr>
          <w:rStyle w:val="Znakapoznpodarou"/>
          <w:sz w:val="18"/>
          <w:szCs w:val="18"/>
        </w:rPr>
        <w:footnoteRef/>
      </w:r>
      <w:r w:rsidRPr="0019790F">
        <w:rPr>
          <w:sz w:val="18"/>
          <w:szCs w:val="18"/>
        </w:rPr>
        <w:t xml:space="preserve"> Není tak pravda, že by účastník řízení (ve vztahu k městské části Praha 18) zohlednil místní podmínky, jak uvádí v bodě (4) preambule vyhlášky: „</w:t>
      </w:r>
      <w:r w:rsidRPr="0019790F">
        <w:rPr>
          <w:i/>
          <w:sz w:val="18"/>
          <w:szCs w:val="18"/>
        </w:rPr>
        <w:t xml:space="preserve">Hlavní město Praha má v úmyslu při regulaci provozování hazardních her na svém území postupovat nediskriminačně, v souladu s obecnými zásadami ochrany hospodářské soutěže, </w:t>
      </w:r>
      <w:r w:rsidRPr="0019790F">
        <w:rPr>
          <w:b/>
          <w:i/>
          <w:sz w:val="18"/>
          <w:szCs w:val="18"/>
        </w:rPr>
        <w:t>jakož i s přihlédnutím k místním podmínkám</w:t>
      </w:r>
      <w:r w:rsidRPr="0019790F">
        <w:rPr>
          <w:i/>
          <w:sz w:val="18"/>
          <w:szCs w:val="18"/>
        </w:rPr>
        <w:t>. V rámci této vyhlášky tak přistupuje k vysvětlení základních kritérií zvoleného způsobu regulace, vymezení doby provozování živých her a stanovení zákazu provozování živých her na území některých městských částí</w:t>
      </w:r>
      <w:r w:rsidRPr="0019790F">
        <w:rPr>
          <w:sz w:val="18"/>
          <w:szCs w:val="18"/>
        </w:rPr>
        <w:t xml:space="preserve">.“ Pokud by je totiž skutečně zohlednil, nemohl by přijmout úpravu, která umožňuje vznik kasin kdekoliv. </w:t>
      </w:r>
    </w:p>
  </w:footnote>
  <w:footnote w:id="11">
    <w:p w:rsidR="00975454" w:rsidRPr="0019790F" w:rsidRDefault="00975454" w:rsidP="00FD3528">
      <w:pPr>
        <w:pStyle w:val="Textpoznpodarou"/>
        <w:jc w:val="both"/>
        <w:rPr>
          <w:sz w:val="18"/>
          <w:szCs w:val="18"/>
        </w:rPr>
      </w:pPr>
      <w:r w:rsidRPr="0019790F">
        <w:rPr>
          <w:rStyle w:val="Znakapoznpodarou"/>
          <w:sz w:val="18"/>
          <w:szCs w:val="18"/>
        </w:rPr>
        <w:footnoteRef/>
      </w:r>
      <w:r w:rsidRPr="0019790F">
        <w:rPr>
          <w:sz w:val="18"/>
          <w:szCs w:val="18"/>
        </w:rPr>
        <w:t xml:space="preserve"> Dále srov. str. 6 důvodové zprávy k vyhlášce: „</w:t>
      </w:r>
      <w:r w:rsidRPr="0019790F">
        <w:rPr>
          <w:i/>
          <w:sz w:val="18"/>
          <w:szCs w:val="18"/>
        </w:rPr>
        <w:t xml:space="preserve">Z uvedeného je při porovnání s počtem 101 míst v OZV 10/2015 zřejmé, že </w:t>
      </w:r>
      <w:r w:rsidRPr="0019790F">
        <w:rPr>
          <w:b/>
          <w:i/>
          <w:sz w:val="18"/>
          <w:szCs w:val="18"/>
        </w:rPr>
        <w:t>v současné době představují tzv. „kvazikasina“ většinu provozoven na území hlavního města Prahy</w:t>
      </w:r>
      <w:r w:rsidRPr="0019790F">
        <w:rPr>
          <w:i/>
          <w:sz w:val="18"/>
          <w:szCs w:val="18"/>
        </w:rPr>
        <w:t>.</w:t>
      </w:r>
      <w:r w:rsidRPr="0019790F">
        <w:rPr>
          <w:sz w:val="18"/>
          <w:szCs w:val="18"/>
        </w:rPr>
        <w:t>“</w:t>
      </w:r>
    </w:p>
  </w:footnote>
  <w:footnote w:id="12">
    <w:p w:rsidR="00975454" w:rsidRPr="0019790F" w:rsidRDefault="00975454" w:rsidP="00B61228">
      <w:pPr>
        <w:pStyle w:val="Textpoznpodarou"/>
        <w:jc w:val="both"/>
        <w:rPr>
          <w:sz w:val="18"/>
          <w:szCs w:val="18"/>
        </w:rPr>
      </w:pPr>
      <w:r w:rsidRPr="0019790F">
        <w:rPr>
          <w:rStyle w:val="Znakapoznpodarou"/>
          <w:sz w:val="18"/>
          <w:szCs w:val="18"/>
        </w:rPr>
        <w:footnoteRef/>
      </w:r>
      <w:r w:rsidRPr="0019790F">
        <w:rPr>
          <w:sz w:val="18"/>
          <w:szCs w:val="18"/>
        </w:rPr>
        <w:t xml:space="preserve"> Viz usnesení zastupitelstva hlavního města Prahy č. 8/55 ze dne 21. 6. 2019, k návrhu na účelové určení finančních prostředků hlavního města Prahy, obdržených jako příjem z hazardních her.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5454" w:rsidRDefault="00975454" w:rsidP="001A7B28">
    <w:pPr>
      <w:pStyle w:val="Zhlav"/>
      <w:ind w:left="-142"/>
    </w:pPr>
    <w:r>
      <w:rPr>
        <w:noProof/>
      </w:rPr>
      <w:drawing>
        <wp:anchor distT="0" distB="0" distL="114300" distR="114300" simplePos="0" relativeHeight="251659264" behindDoc="1" locked="0" layoutInCell="1" allowOverlap="1">
          <wp:simplePos x="0" y="0"/>
          <wp:positionH relativeFrom="column">
            <wp:posOffset>-919480</wp:posOffset>
          </wp:positionH>
          <wp:positionV relativeFrom="paragraph">
            <wp:posOffset>-392430</wp:posOffset>
          </wp:positionV>
          <wp:extent cx="7562850" cy="10448925"/>
          <wp:effectExtent l="0" t="0" r="0" b="9525"/>
          <wp:wrapNone/>
          <wp:docPr id="2" name="Obrázek 2" descr="Obsah obrázku pták, květina, strom&#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pták, květina, strom&#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7562850" cy="1044892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5454" w:rsidRPr="00BF2A7F" w:rsidRDefault="00975454" w:rsidP="00BF2A7F">
    <w:pPr>
      <w:pStyle w:val="Zhlav"/>
    </w:pPr>
    <w:r>
      <w:rPr>
        <w:noProof/>
      </w:rPr>
      <w:drawing>
        <wp:anchor distT="0" distB="0" distL="114300" distR="114300" simplePos="0" relativeHeight="251658240" behindDoc="1" locked="0" layoutInCell="1" allowOverlap="1">
          <wp:simplePos x="0" y="0"/>
          <wp:positionH relativeFrom="column">
            <wp:posOffset>-890905</wp:posOffset>
          </wp:positionH>
          <wp:positionV relativeFrom="paragraph">
            <wp:posOffset>-354330</wp:posOffset>
          </wp:positionV>
          <wp:extent cx="7534275" cy="10401300"/>
          <wp:effectExtent l="0" t="0" r="9525" b="0"/>
          <wp:wrapNone/>
          <wp:docPr id="1" name="Obrázek 1" descr="Obsah obrázku pták, květina, strom&#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pták, květina, strom&#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7534275" cy="104013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648AE"/>
    <w:multiLevelType w:val="hybridMultilevel"/>
    <w:tmpl w:val="E2C8D8C2"/>
    <w:lvl w:ilvl="0" w:tplc="6AD0291E">
      <w:start w:val="1"/>
      <w:numFmt w:val="lowerLetter"/>
      <w:lvlText w:val="%1)"/>
      <w:lvlJc w:val="left"/>
      <w:pPr>
        <w:ind w:left="1414" w:hanging="705"/>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15:restartNumberingAfterBreak="0">
    <w:nsid w:val="04A42D95"/>
    <w:multiLevelType w:val="hybridMultilevel"/>
    <w:tmpl w:val="0D1C287A"/>
    <w:lvl w:ilvl="0" w:tplc="3B8CF852">
      <w:start w:val="2"/>
      <w:numFmt w:val="decimal"/>
      <w:lvlText w:val="%1)"/>
      <w:lvlJc w:val="left"/>
      <w:pPr>
        <w:ind w:left="1776" w:hanging="360"/>
      </w:pPr>
      <w:rPr>
        <w:rFonts w:hint="default"/>
        <w:b/>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 w15:restartNumberingAfterBreak="0">
    <w:nsid w:val="136123DA"/>
    <w:multiLevelType w:val="hybridMultilevel"/>
    <w:tmpl w:val="48204296"/>
    <w:lvl w:ilvl="0" w:tplc="CEE8213A">
      <w:start w:val="1"/>
      <w:numFmt w:val="upperRoman"/>
      <w:lvlText w:val="%1."/>
      <w:lvlJc w:val="left"/>
      <w:pPr>
        <w:ind w:left="720" w:hanging="360"/>
      </w:pPr>
      <w:rPr>
        <w:rFonts w:hint="default"/>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3500F3"/>
    <w:multiLevelType w:val="hybridMultilevel"/>
    <w:tmpl w:val="9D1CE6D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CA7F1E"/>
    <w:multiLevelType w:val="hybridMultilevel"/>
    <w:tmpl w:val="48204296"/>
    <w:lvl w:ilvl="0" w:tplc="CEE8213A">
      <w:start w:val="1"/>
      <w:numFmt w:val="upperRoman"/>
      <w:lvlText w:val="%1."/>
      <w:lvlJc w:val="left"/>
      <w:pPr>
        <w:ind w:left="720" w:hanging="360"/>
      </w:pPr>
      <w:rPr>
        <w:rFonts w:hint="default"/>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08375E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73136D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A261E18"/>
    <w:multiLevelType w:val="multilevel"/>
    <w:tmpl w:val="0405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610FC2"/>
    <w:multiLevelType w:val="hybridMultilevel"/>
    <w:tmpl w:val="AD32D85E"/>
    <w:lvl w:ilvl="0" w:tplc="7D964014">
      <w:numFmt w:val="bullet"/>
      <w:lvlText w:val="-"/>
      <w:lvlJc w:val="left"/>
      <w:pPr>
        <w:ind w:left="720" w:hanging="360"/>
      </w:pPr>
      <w:rPr>
        <w:rFonts w:ascii="Calibri" w:eastAsia="SimSu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2405361"/>
    <w:multiLevelType w:val="hybridMultilevel"/>
    <w:tmpl w:val="F06AA754"/>
    <w:lvl w:ilvl="0" w:tplc="8490F178">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4681E2E"/>
    <w:multiLevelType w:val="hybridMultilevel"/>
    <w:tmpl w:val="08A0458A"/>
    <w:lvl w:ilvl="0" w:tplc="4D866884">
      <w:start w:val="1"/>
      <w:numFmt w:val="lowerRoman"/>
      <w:lvlText w:val="(%1)"/>
      <w:lvlJc w:val="left"/>
      <w:pPr>
        <w:ind w:left="1004" w:hanging="720"/>
      </w:pPr>
      <w:rPr>
        <w:rFonts w:hint="default"/>
        <w:b/>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15:restartNumberingAfterBreak="0">
    <w:nsid w:val="45812236"/>
    <w:multiLevelType w:val="hybridMultilevel"/>
    <w:tmpl w:val="31EECE34"/>
    <w:lvl w:ilvl="0" w:tplc="5A10A7C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85D5F9B"/>
    <w:multiLevelType w:val="hybridMultilevel"/>
    <w:tmpl w:val="2A240D0E"/>
    <w:lvl w:ilvl="0" w:tplc="3092981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15166C0"/>
    <w:multiLevelType w:val="hybridMultilevel"/>
    <w:tmpl w:val="48204296"/>
    <w:lvl w:ilvl="0" w:tplc="CEE8213A">
      <w:start w:val="1"/>
      <w:numFmt w:val="upperRoman"/>
      <w:lvlText w:val="%1."/>
      <w:lvlJc w:val="left"/>
      <w:pPr>
        <w:ind w:left="720" w:hanging="360"/>
      </w:pPr>
      <w:rPr>
        <w:rFonts w:hint="default"/>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3BB76AE"/>
    <w:multiLevelType w:val="hybridMultilevel"/>
    <w:tmpl w:val="9A1CA19A"/>
    <w:lvl w:ilvl="0" w:tplc="5498D7E2">
      <w:start w:val="2"/>
      <w:numFmt w:val="decimal"/>
      <w:lvlText w:val="%1)"/>
      <w:lvlJc w:val="left"/>
      <w:pPr>
        <w:ind w:left="1080" w:hanging="360"/>
      </w:pPr>
      <w:rPr>
        <w:rFonts w:hint="default"/>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550B59B0"/>
    <w:multiLevelType w:val="multilevel"/>
    <w:tmpl w:val="CB76FB4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6DFB7B89"/>
    <w:multiLevelType w:val="hybridMultilevel"/>
    <w:tmpl w:val="C5ACD858"/>
    <w:lvl w:ilvl="0" w:tplc="71E868CC">
      <w:start w:val="728"/>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101080D"/>
    <w:multiLevelType w:val="hybridMultilevel"/>
    <w:tmpl w:val="2F309984"/>
    <w:lvl w:ilvl="0" w:tplc="EEF24DEE">
      <w:start w:val="1"/>
      <w:numFmt w:val="lowerLetter"/>
      <w:lvlText w:val="%1)"/>
      <w:lvlJc w:val="left"/>
      <w:pPr>
        <w:ind w:left="720" w:hanging="360"/>
      </w:pPr>
      <w:rPr>
        <w:rFonts w:eastAsia="Calibri"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55480F"/>
    <w:multiLevelType w:val="hybridMultilevel"/>
    <w:tmpl w:val="FC2A9C5C"/>
    <w:lvl w:ilvl="0" w:tplc="2F4E5004">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4037422"/>
    <w:multiLevelType w:val="hybridMultilevel"/>
    <w:tmpl w:val="B9E2B1F2"/>
    <w:lvl w:ilvl="0" w:tplc="2E888FDC">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217271"/>
    <w:multiLevelType w:val="hybridMultilevel"/>
    <w:tmpl w:val="562C6D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5C43E49"/>
    <w:multiLevelType w:val="hybridMultilevel"/>
    <w:tmpl w:val="B0C401E8"/>
    <w:lvl w:ilvl="0" w:tplc="49E2B7E0">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C035E29"/>
    <w:multiLevelType w:val="hybridMultilevel"/>
    <w:tmpl w:val="0A64E490"/>
    <w:lvl w:ilvl="0" w:tplc="EF4002A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num>
  <w:num w:numId="2">
    <w:abstractNumId w:val="5"/>
  </w:num>
  <w:num w:numId="3">
    <w:abstractNumId w:val="7"/>
  </w:num>
  <w:num w:numId="4">
    <w:abstractNumId w:val="6"/>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0"/>
  </w:num>
  <w:num w:numId="8">
    <w:abstractNumId w:val="22"/>
  </w:num>
  <w:num w:numId="9">
    <w:abstractNumId w:val="18"/>
  </w:num>
  <w:num w:numId="10">
    <w:abstractNumId w:val="3"/>
  </w:num>
  <w:num w:numId="11">
    <w:abstractNumId w:val="21"/>
  </w:num>
  <w:num w:numId="12">
    <w:abstractNumId w:val="8"/>
  </w:num>
  <w:num w:numId="13">
    <w:abstractNumId w:val="14"/>
  </w:num>
  <w:num w:numId="14">
    <w:abstractNumId w:val="1"/>
  </w:num>
  <w:num w:numId="15">
    <w:abstractNumId w:val="4"/>
  </w:num>
  <w:num w:numId="16">
    <w:abstractNumId w:val="2"/>
  </w:num>
  <w:num w:numId="17">
    <w:abstractNumId w:val="13"/>
  </w:num>
  <w:num w:numId="18">
    <w:abstractNumId w:val="11"/>
  </w:num>
  <w:num w:numId="19">
    <w:abstractNumId w:val="12"/>
  </w:num>
  <w:num w:numId="20">
    <w:abstractNumId w:val="19"/>
  </w:num>
  <w:num w:numId="21">
    <w:abstractNumId w:val="9"/>
  </w:num>
  <w:num w:numId="22">
    <w:abstractNumId w:val="17"/>
  </w:num>
  <w:num w:numId="23">
    <w:abstractNumId w:val="20"/>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DE0"/>
    <w:rsid w:val="0000085F"/>
    <w:rsid w:val="000012FC"/>
    <w:rsid w:val="000037EB"/>
    <w:rsid w:val="00023570"/>
    <w:rsid w:val="00032D12"/>
    <w:rsid w:val="00034B20"/>
    <w:rsid w:val="00041F7E"/>
    <w:rsid w:val="0004230F"/>
    <w:rsid w:val="00060486"/>
    <w:rsid w:val="00060D85"/>
    <w:rsid w:val="0007367B"/>
    <w:rsid w:val="000848B3"/>
    <w:rsid w:val="0009243F"/>
    <w:rsid w:val="000A032C"/>
    <w:rsid w:val="000B12AC"/>
    <w:rsid w:val="000B534C"/>
    <w:rsid w:val="000C0602"/>
    <w:rsid w:val="000C5B5E"/>
    <w:rsid w:val="000E41F4"/>
    <w:rsid w:val="000E628A"/>
    <w:rsid w:val="000F0D7B"/>
    <w:rsid w:val="000F36DF"/>
    <w:rsid w:val="000F70D9"/>
    <w:rsid w:val="000F79EA"/>
    <w:rsid w:val="00102141"/>
    <w:rsid w:val="00107334"/>
    <w:rsid w:val="00111CA3"/>
    <w:rsid w:val="00113528"/>
    <w:rsid w:val="00123911"/>
    <w:rsid w:val="00140FF2"/>
    <w:rsid w:val="00164FBB"/>
    <w:rsid w:val="001740F6"/>
    <w:rsid w:val="00176290"/>
    <w:rsid w:val="001961B4"/>
    <w:rsid w:val="0019790F"/>
    <w:rsid w:val="001A1903"/>
    <w:rsid w:val="001A2C25"/>
    <w:rsid w:val="001A3364"/>
    <w:rsid w:val="001A6D34"/>
    <w:rsid w:val="001A7B28"/>
    <w:rsid w:val="001B0C3B"/>
    <w:rsid w:val="001B2FC0"/>
    <w:rsid w:val="001D1EA3"/>
    <w:rsid w:val="001E0930"/>
    <w:rsid w:val="001E72EF"/>
    <w:rsid w:val="001F06D1"/>
    <w:rsid w:val="001F1563"/>
    <w:rsid w:val="001F5BF8"/>
    <w:rsid w:val="002016C6"/>
    <w:rsid w:val="00204EE6"/>
    <w:rsid w:val="00221992"/>
    <w:rsid w:val="002221D4"/>
    <w:rsid w:val="002240DA"/>
    <w:rsid w:val="00225F8E"/>
    <w:rsid w:val="00240AAA"/>
    <w:rsid w:val="00244024"/>
    <w:rsid w:val="00244363"/>
    <w:rsid w:val="002450B3"/>
    <w:rsid w:val="0024580B"/>
    <w:rsid w:val="0024659F"/>
    <w:rsid w:val="00246AF5"/>
    <w:rsid w:val="00246EF5"/>
    <w:rsid w:val="00251360"/>
    <w:rsid w:val="00253828"/>
    <w:rsid w:val="0026604A"/>
    <w:rsid w:val="00274023"/>
    <w:rsid w:val="00277320"/>
    <w:rsid w:val="002807F9"/>
    <w:rsid w:val="00283CBF"/>
    <w:rsid w:val="00296395"/>
    <w:rsid w:val="002A0D0E"/>
    <w:rsid w:val="002A2AC2"/>
    <w:rsid w:val="002A5664"/>
    <w:rsid w:val="002B273F"/>
    <w:rsid w:val="002D2897"/>
    <w:rsid w:val="002D5597"/>
    <w:rsid w:val="002E45A3"/>
    <w:rsid w:val="002E57A6"/>
    <w:rsid w:val="002E63D0"/>
    <w:rsid w:val="002F17CF"/>
    <w:rsid w:val="00317083"/>
    <w:rsid w:val="003204CE"/>
    <w:rsid w:val="00322F26"/>
    <w:rsid w:val="00336C8F"/>
    <w:rsid w:val="00344522"/>
    <w:rsid w:val="00347FB1"/>
    <w:rsid w:val="003509B3"/>
    <w:rsid w:val="00354647"/>
    <w:rsid w:val="003949C2"/>
    <w:rsid w:val="003A58D3"/>
    <w:rsid w:val="003A6E45"/>
    <w:rsid w:val="003B0F71"/>
    <w:rsid w:val="003B2642"/>
    <w:rsid w:val="003B50F1"/>
    <w:rsid w:val="003C0D98"/>
    <w:rsid w:val="003C4093"/>
    <w:rsid w:val="003C441A"/>
    <w:rsid w:val="003D3A39"/>
    <w:rsid w:val="003D7D01"/>
    <w:rsid w:val="003F34F1"/>
    <w:rsid w:val="00401DC0"/>
    <w:rsid w:val="00401F42"/>
    <w:rsid w:val="00405DF6"/>
    <w:rsid w:val="00406A60"/>
    <w:rsid w:val="00426BE6"/>
    <w:rsid w:val="00441AB2"/>
    <w:rsid w:val="00445615"/>
    <w:rsid w:val="00445E0B"/>
    <w:rsid w:val="004532B6"/>
    <w:rsid w:val="00474795"/>
    <w:rsid w:val="00484FC0"/>
    <w:rsid w:val="00490012"/>
    <w:rsid w:val="004B077C"/>
    <w:rsid w:val="004B15B3"/>
    <w:rsid w:val="004B174B"/>
    <w:rsid w:val="004C1972"/>
    <w:rsid w:val="004C7C08"/>
    <w:rsid w:val="004D0CB1"/>
    <w:rsid w:val="004D0E28"/>
    <w:rsid w:val="004D5FE9"/>
    <w:rsid w:val="004D6B9F"/>
    <w:rsid w:val="004D708C"/>
    <w:rsid w:val="004D7E1A"/>
    <w:rsid w:val="004E16BB"/>
    <w:rsid w:val="004E676C"/>
    <w:rsid w:val="004E7FBD"/>
    <w:rsid w:val="004F739F"/>
    <w:rsid w:val="005061A5"/>
    <w:rsid w:val="00527350"/>
    <w:rsid w:val="00527C54"/>
    <w:rsid w:val="00533BFA"/>
    <w:rsid w:val="00537DFA"/>
    <w:rsid w:val="00553F43"/>
    <w:rsid w:val="00563EDE"/>
    <w:rsid w:val="005A7CFE"/>
    <w:rsid w:val="005C234E"/>
    <w:rsid w:val="005E0B40"/>
    <w:rsid w:val="005E19CF"/>
    <w:rsid w:val="006052E6"/>
    <w:rsid w:val="00607499"/>
    <w:rsid w:val="006261DA"/>
    <w:rsid w:val="00635BDD"/>
    <w:rsid w:val="006361CD"/>
    <w:rsid w:val="006419F4"/>
    <w:rsid w:val="00653C37"/>
    <w:rsid w:val="0066293E"/>
    <w:rsid w:val="00666C3D"/>
    <w:rsid w:val="0067699E"/>
    <w:rsid w:val="00687A30"/>
    <w:rsid w:val="00691EDA"/>
    <w:rsid w:val="00697928"/>
    <w:rsid w:val="006A0BE4"/>
    <w:rsid w:val="006A0E19"/>
    <w:rsid w:val="006B61A5"/>
    <w:rsid w:val="006C14C5"/>
    <w:rsid w:val="006F5069"/>
    <w:rsid w:val="00700599"/>
    <w:rsid w:val="00740DB8"/>
    <w:rsid w:val="007446D7"/>
    <w:rsid w:val="007502DE"/>
    <w:rsid w:val="00755CC6"/>
    <w:rsid w:val="00771A27"/>
    <w:rsid w:val="00775F67"/>
    <w:rsid w:val="0078107C"/>
    <w:rsid w:val="00787CF3"/>
    <w:rsid w:val="007920CC"/>
    <w:rsid w:val="007A035E"/>
    <w:rsid w:val="007C7C43"/>
    <w:rsid w:val="007D0CB6"/>
    <w:rsid w:val="007D2D1A"/>
    <w:rsid w:val="007E5CA2"/>
    <w:rsid w:val="007E6751"/>
    <w:rsid w:val="007F03FB"/>
    <w:rsid w:val="008118F8"/>
    <w:rsid w:val="0081718A"/>
    <w:rsid w:val="00820345"/>
    <w:rsid w:val="008260E6"/>
    <w:rsid w:val="00866F6E"/>
    <w:rsid w:val="0087526E"/>
    <w:rsid w:val="00875DEC"/>
    <w:rsid w:val="00887938"/>
    <w:rsid w:val="008935EC"/>
    <w:rsid w:val="00896F0F"/>
    <w:rsid w:val="008B2ED4"/>
    <w:rsid w:val="008E78D9"/>
    <w:rsid w:val="008E7DF4"/>
    <w:rsid w:val="008F36ED"/>
    <w:rsid w:val="008F7590"/>
    <w:rsid w:val="009055D3"/>
    <w:rsid w:val="00910324"/>
    <w:rsid w:val="00912017"/>
    <w:rsid w:val="00912476"/>
    <w:rsid w:val="0094407D"/>
    <w:rsid w:val="009663E7"/>
    <w:rsid w:val="00967834"/>
    <w:rsid w:val="009705FB"/>
    <w:rsid w:val="00975454"/>
    <w:rsid w:val="00982F0A"/>
    <w:rsid w:val="00992962"/>
    <w:rsid w:val="00994736"/>
    <w:rsid w:val="00995B5F"/>
    <w:rsid w:val="009960A3"/>
    <w:rsid w:val="009A3A52"/>
    <w:rsid w:val="009B051E"/>
    <w:rsid w:val="009B1777"/>
    <w:rsid w:val="009B2327"/>
    <w:rsid w:val="009B4F93"/>
    <w:rsid w:val="009B6507"/>
    <w:rsid w:val="009C2BE7"/>
    <w:rsid w:val="009D5389"/>
    <w:rsid w:val="009D67D3"/>
    <w:rsid w:val="009E3C8A"/>
    <w:rsid w:val="009F4B36"/>
    <w:rsid w:val="009F5880"/>
    <w:rsid w:val="00A00769"/>
    <w:rsid w:val="00A010AA"/>
    <w:rsid w:val="00A0418C"/>
    <w:rsid w:val="00A14E8D"/>
    <w:rsid w:val="00A151D4"/>
    <w:rsid w:val="00A35831"/>
    <w:rsid w:val="00A35D14"/>
    <w:rsid w:val="00A4199C"/>
    <w:rsid w:val="00A462A8"/>
    <w:rsid w:val="00A470D2"/>
    <w:rsid w:val="00A470FC"/>
    <w:rsid w:val="00A54BF1"/>
    <w:rsid w:val="00A641A1"/>
    <w:rsid w:val="00A80673"/>
    <w:rsid w:val="00A81B8E"/>
    <w:rsid w:val="00A81DA9"/>
    <w:rsid w:val="00A82FC3"/>
    <w:rsid w:val="00A83EE8"/>
    <w:rsid w:val="00A91B9E"/>
    <w:rsid w:val="00A92CD5"/>
    <w:rsid w:val="00A96A56"/>
    <w:rsid w:val="00A96D3D"/>
    <w:rsid w:val="00AA11DA"/>
    <w:rsid w:val="00AB0F22"/>
    <w:rsid w:val="00AB4680"/>
    <w:rsid w:val="00AB7891"/>
    <w:rsid w:val="00AC6062"/>
    <w:rsid w:val="00AD350D"/>
    <w:rsid w:val="00AD4DE0"/>
    <w:rsid w:val="00AD6C64"/>
    <w:rsid w:val="00AF2F6F"/>
    <w:rsid w:val="00B0244E"/>
    <w:rsid w:val="00B073EF"/>
    <w:rsid w:val="00B117BF"/>
    <w:rsid w:val="00B21E8E"/>
    <w:rsid w:val="00B322CC"/>
    <w:rsid w:val="00B34772"/>
    <w:rsid w:val="00B41BFC"/>
    <w:rsid w:val="00B456CB"/>
    <w:rsid w:val="00B52098"/>
    <w:rsid w:val="00B566EF"/>
    <w:rsid w:val="00B61228"/>
    <w:rsid w:val="00B656CF"/>
    <w:rsid w:val="00B77233"/>
    <w:rsid w:val="00B83B96"/>
    <w:rsid w:val="00B940E6"/>
    <w:rsid w:val="00BA0636"/>
    <w:rsid w:val="00BA5463"/>
    <w:rsid w:val="00BA6C14"/>
    <w:rsid w:val="00BB416F"/>
    <w:rsid w:val="00BB5713"/>
    <w:rsid w:val="00BD2762"/>
    <w:rsid w:val="00BE2066"/>
    <w:rsid w:val="00BE78AA"/>
    <w:rsid w:val="00BF2A7F"/>
    <w:rsid w:val="00C13120"/>
    <w:rsid w:val="00C22693"/>
    <w:rsid w:val="00C259AB"/>
    <w:rsid w:val="00C54BC9"/>
    <w:rsid w:val="00C56EAB"/>
    <w:rsid w:val="00C621D9"/>
    <w:rsid w:val="00C637EA"/>
    <w:rsid w:val="00C747D4"/>
    <w:rsid w:val="00C76D8B"/>
    <w:rsid w:val="00C77CFA"/>
    <w:rsid w:val="00C8582B"/>
    <w:rsid w:val="00CC5993"/>
    <w:rsid w:val="00CD4099"/>
    <w:rsid w:val="00CD5D56"/>
    <w:rsid w:val="00CD5E57"/>
    <w:rsid w:val="00CE3E6E"/>
    <w:rsid w:val="00CE75F5"/>
    <w:rsid w:val="00CF3E84"/>
    <w:rsid w:val="00CF5B50"/>
    <w:rsid w:val="00D11E78"/>
    <w:rsid w:val="00D14E0C"/>
    <w:rsid w:val="00D16AC9"/>
    <w:rsid w:val="00D16FFB"/>
    <w:rsid w:val="00D2328D"/>
    <w:rsid w:val="00D32776"/>
    <w:rsid w:val="00D36C88"/>
    <w:rsid w:val="00D41203"/>
    <w:rsid w:val="00D43F3B"/>
    <w:rsid w:val="00D46C1C"/>
    <w:rsid w:val="00D5046B"/>
    <w:rsid w:val="00D50E5A"/>
    <w:rsid w:val="00D51545"/>
    <w:rsid w:val="00D53E46"/>
    <w:rsid w:val="00D607B9"/>
    <w:rsid w:val="00D60A39"/>
    <w:rsid w:val="00D61DF1"/>
    <w:rsid w:val="00D6719A"/>
    <w:rsid w:val="00D73DD3"/>
    <w:rsid w:val="00D854FF"/>
    <w:rsid w:val="00DA4368"/>
    <w:rsid w:val="00DA4579"/>
    <w:rsid w:val="00DC08A0"/>
    <w:rsid w:val="00DC3D87"/>
    <w:rsid w:val="00DC5819"/>
    <w:rsid w:val="00DC71CE"/>
    <w:rsid w:val="00E01CF9"/>
    <w:rsid w:val="00E06512"/>
    <w:rsid w:val="00E13C2A"/>
    <w:rsid w:val="00E16BE9"/>
    <w:rsid w:val="00E17A37"/>
    <w:rsid w:val="00E2400A"/>
    <w:rsid w:val="00E3159C"/>
    <w:rsid w:val="00E33299"/>
    <w:rsid w:val="00E34940"/>
    <w:rsid w:val="00E35AF4"/>
    <w:rsid w:val="00E37824"/>
    <w:rsid w:val="00E52560"/>
    <w:rsid w:val="00E53F1A"/>
    <w:rsid w:val="00E540FC"/>
    <w:rsid w:val="00E5546A"/>
    <w:rsid w:val="00E563A3"/>
    <w:rsid w:val="00E92109"/>
    <w:rsid w:val="00EA0C6E"/>
    <w:rsid w:val="00EA4CC5"/>
    <w:rsid w:val="00EA58B5"/>
    <w:rsid w:val="00EB47F0"/>
    <w:rsid w:val="00EC78EC"/>
    <w:rsid w:val="00ED7418"/>
    <w:rsid w:val="00EE25C3"/>
    <w:rsid w:val="00EE3A86"/>
    <w:rsid w:val="00EE7556"/>
    <w:rsid w:val="00EF2486"/>
    <w:rsid w:val="00EF4397"/>
    <w:rsid w:val="00F06195"/>
    <w:rsid w:val="00F11B0D"/>
    <w:rsid w:val="00F151C2"/>
    <w:rsid w:val="00F3540F"/>
    <w:rsid w:val="00F379FF"/>
    <w:rsid w:val="00F576E5"/>
    <w:rsid w:val="00F8572A"/>
    <w:rsid w:val="00F93EE5"/>
    <w:rsid w:val="00FA0A17"/>
    <w:rsid w:val="00FA304E"/>
    <w:rsid w:val="00FA64D8"/>
    <w:rsid w:val="00FB550F"/>
    <w:rsid w:val="00FC6471"/>
    <w:rsid w:val="00FD1230"/>
    <w:rsid w:val="00FD3528"/>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166A93D-998B-417D-9D1A-B0692E5B6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D708C"/>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637EA"/>
    <w:pPr>
      <w:tabs>
        <w:tab w:val="center" w:pos="4536"/>
        <w:tab w:val="right" w:pos="9072"/>
      </w:tabs>
      <w:spacing w:after="0" w:line="240" w:lineRule="auto"/>
    </w:pPr>
    <w:rPr>
      <w:rFonts w:ascii="Microsoft Sans Serif" w:eastAsia="Times New Roman" w:hAnsi="Microsoft Sans Serif"/>
      <w:color w:val="000000"/>
      <w:szCs w:val="24"/>
      <w:lang w:eastAsia="cs-CZ"/>
    </w:rPr>
  </w:style>
  <w:style w:type="character" w:customStyle="1" w:styleId="ZhlavChar">
    <w:name w:val="Záhlaví Char"/>
    <w:basedOn w:val="Standardnpsmoodstavce"/>
    <w:link w:val="Zhlav"/>
    <w:uiPriority w:val="99"/>
    <w:rsid w:val="00C637EA"/>
    <w:rPr>
      <w:rFonts w:ascii="Microsoft Sans Serif" w:eastAsia="Times New Roman" w:hAnsi="Microsoft Sans Serif" w:cs="Times New Roman"/>
      <w:color w:val="000000"/>
      <w:szCs w:val="24"/>
      <w:lang w:eastAsia="cs-CZ"/>
    </w:rPr>
  </w:style>
  <w:style w:type="paragraph" w:styleId="Zpat">
    <w:name w:val="footer"/>
    <w:basedOn w:val="Normln"/>
    <w:link w:val="ZpatChar"/>
    <w:uiPriority w:val="99"/>
    <w:unhideWhenUsed/>
    <w:rsid w:val="00C637EA"/>
    <w:pPr>
      <w:tabs>
        <w:tab w:val="center" w:pos="4536"/>
        <w:tab w:val="right" w:pos="9072"/>
      </w:tabs>
      <w:spacing w:after="0" w:line="240" w:lineRule="auto"/>
    </w:pPr>
    <w:rPr>
      <w:rFonts w:ascii="Microsoft Sans Serif" w:eastAsia="Times New Roman" w:hAnsi="Microsoft Sans Serif"/>
      <w:color w:val="000000"/>
      <w:szCs w:val="24"/>
      <w:lang w:eastAsia="cs-CZ"/>
    </w:rPr>
  </w:style>
  <w:style w:type="character" w:customStyle="1" w:styleId="ZpatChar">
    <w:name w:val="Zápatí Char"/>
    <w:basedOn w:val="Standardnpsmoodstavce"/>
    <w:link w:val="Zpat"/>
    <w:uiPriority w:val="99"/>
    <w:rsid w:val="00C637EA"/>
    <w:rPr>
      <w:rFonts w:ascii="Microsoft Sans Serif" w:eastAsia="Times New Roman" w:hAnsi="Microsoft Sans Serif" w:cs="Times New Roman"/>
      <w:color w:val="000000"/>
      <w:szCs w:val="24"/>
      <w:lang w:eastAsia="cs-CZ"/>
    </w:rPr>
  </w:style>
  <w:style w:type="paragraph" w:styleId="Textbubliny">
    <w:name w:val="Balloon Text"/>
    <w:basedOn w:val="Normln"/>
    <w:link w:val="TextbublinyChar"/>
    <w:uiPriority w:val="99"/>
    <w:semiHidden/>
    <w:unhideWhenUsed/>
    <w:rsid w:val="004D708C"/>
    <w:pPr>
      <w:spacing w:after="0" w:line="240" w:lineRule="auto"/>
    </w:pPr>
    <w:rPr>
      <w:rFonts w:ascii="Tahoma" w:eastAsia="Times New Roman" w:hAnsi="Tahoma" w:cs="Tahoma"/>
      <w:color w:val="000000"/>
      <w:sz w:val="16"/>
      <w:szCs w:val="16"/>
      <w:lang w:eastAsia="cs-CZ"/>
    </w:rPr>
  </w:style>
  <w:style w:type="character" w:customStyle="1" w:styleId="TextbublinyChar">
    <w:name w:val="Text bubliny Char"/>
    <w:basedOn w:val="Standardnpsmoodstavce"/>
    <w:link w:val="Textbubliny"/>
    <w:uiPriority w:val="99"/>
    <w:semiHidden/>
    <w:rsid w:val="004D708C"/>
    <w:rPr>
      <w:rFonts w:ascii="Tahoma" w:eastAsia="Times New Roman" w:hAnsi="Tahoma" w:cs="Tahoma"/>
      <w:color w:val="000000"/>
      <w:sz w:val="16"/>
      <w:szCs w:val="16"/>
    </w:rPr>
  </w:style>
  <w:style w:type="paragraph" w:styleId="Textpoznpodarou">
    <w:name w:val="footnote text"/>
    <w:basedOn w:val="Normln"/>
    <w:link w:val="TextpoznpodarouChar"/>
    <w:uiPriority w:val="99"/>
    <w:semiHidden/>
    <w:unhideWhenUsed/>
    <w:rsid w:val="00176290"/>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176290"/>
    <w:rPr>
      <w:lang w:eastAsia="en-US"/>
    </w:rPr>
  </w:style>
  <w:style w:type="character" w:styleId="Znakapoznpodarou">
    <w:name w:val="footnote reference"/>
    <w:basedOn w:val="Standardnpsmoodstavce"/>
    <w:uiPriority w:val="99"/>
    <w:semiHidden/>
    <w:unhideWhenUsed/>
    <w:rsid w:val="00176290"/>
    <w:rPr>
      <w:vertAlign w:val="superscript"/>
    </w:rPr>
  </w:style>
  <w:style w:type="character" w:styleId="Zstupntext">
    <w:name w:val="Placeholder Text"/>
    <w:basedOn w:val="Standardnpsmoodstavce"/>
    <w:uiPriority w:val="99"/>
    <w:semiHidden/>
    <w:rsid w:val="00ED7418"/>
    <w:rPr>
      <w:color w:val="808080"/>
    </w:rPr>
  </w:style>
  <w:style w:type="paragraph" w:styleId="Odstavecseseznamem">
    <w:name w:val="List Paragraph"/>
    <w:basedOn w:val="Normln"/>
    <w:uiPriority w:val="34"/>
    <w:qFormat/>
    <w:rsid w:val="00EE7556"/>
    <w:pPr>
      <w:ind w:left="720"/>
      <w:contextualSpacing/>
    </w:pPr>
  </w:style>
  <w:style w:type="character" w:styleId="Hypertextovodkaz">
    <w:name w:val="Hyperlink"/>
    <w:basedOn w:val="Standardnpsmoodstavce"/>
    <w:uiPriority w:val="99"/>
    <w:unhideWhenUsed/>
    <w:rsid w:val="00BF2A7F"/>
    <w:rPr>
      <w:color w:val="0000FF"/>
      <w:u w:val="single"/>
    </w:rPr>
  </w:style>
  <w:style w:type="character" w:customStyle="1" w:styleId="apple-converted-space">
    <w:name w:val="apple-converted-space"/>
    <w:basedOn w:val="Standardnpsmoodstavce"/>
    <w:rsid w:val="007E5CA2"/>
  </w:style>
  <w:style w:type="character" w:styleId="Odkaznakoment">
    <w:name w:val="annotation reference"/>
    <w:basedOn w:val="Standardnpsmoodstavce"/>
    <w:uiPriority w:val="99"/>
    <w:semiHidden/>
    <w:unhideWhenUsed/>
    <w:rsid w:val="000012FC"/>
    <w:rPr>
      <w:sz w:val="16"/>
      <w:szCs w:val="16"/>
    </w:rPr>
  </w:style>
  <w:style w:type="paragraph" w:styleId="Textkomente">
    <w:name w:val="annotation text"/>
    <w:basedOn w:val="Normln"/>
    <w:link w:val="TextkomenteChar"/>
    <w:uiPriority w:val="99"/>
    <w:semiHidden/>
    <w:unhideWhenUsed/>
    <w:rsid w:val="000012FC"/>
    <w:pPr>
      <w:spacing w:line="240" w:lineRule="auto"/>
    </w:pPr>
    <w:rPr>
      <w:sz w:val="20"/>
      <w:szCs w:val="20"/>
    </w:rPr>
  </w:style>
  <w:style w:type="character" w:customStyle="1" w:styleId="TextkomenteChar">
    <w:name w:val="Text komentáře Char"/>
    <w:basedOn w:val="Standardnpsmoodstavce"/>
    <w:link w:val="Textkomente"/>
    <w:uiPriority w:val="99"/>
    <w:semiHidden/>
    <w:rsid w:val="000012FC"/>
    <w:rPr>
      <w:lang w:eastAsia="en-US"/>
    </w:rPr>
  </w:style>
  <w:style w:type="paragraph" w:styleId="Pedmtkomente">
    <w:name w:val="annotation subject"/>
    <w:basedOn w:val="Textkomente"/>
    <w:next w:val="Textkomente"/>
    <w:link w:val="PedmtkomenteChar"/>
    <w:uiPriority w:val="99"/>
    <w:semiHidden/>
    <w:unhideWhenUsed/>
    <w:rsid w:val="000012FC"/>
    <w:rPr>
      <w:b/>
      <w:bCs/>
    </w:rPr>
  </w:style>
  <w:style w:type="character" w:customStyle="1" w:styleId="PedmtkomenteChar">
    <w:name w:val="Předmět komentáře Char"/>
    <w:basedOn w:val="TextkomenteChar"/>
    <w:link w:val="Pedmtkomente"/>
    <w:uiPriority w:val="99"/>
    <w:semiHidden/>
    <w:rsid w:val="000012FC"/>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427451">
      <w:bodyDiv w:val="1"/>
      <w:marLeft w:val="0"/>
      <w:marRight w:val="0"/>
      <w:marTop w:val="0"/>
      <w:marBottom w:val="0"/>
      <w:divBdr>
        <w:top w:val="none" w:sz="0" w:space="0" w:color="auto"/>
        <w:left w:val="none" w:sz="0" w:space="0" w:color="auto"/>
        <w:bottom w:val="none" w:sz="0" w:space="0" w:color="auto"/>
        <w:right w:val="none" w:sz="0" w:space="0" w:color="auto"/>
      </w:divBdr>
    </w:div>
    <w:div w:id="421294988">
      <w:bodyDiv w:val="1"/>
      <w:marLeft w:val="0"/>
      <w:marRight w:val="0"/>
      <w:marTop w:val="0"/>
      <w:marBottom w:val="0"/>
      <w:divBdr>
        <w:top w:val="none" w:sz="0" w:space="0" w:color="auto"/>
        <w:left w:val="none" w:sz="0" w:space="0" w:color="auto"/>
        <w:bottom w:val="none" w:sz="0" w:space="0" w:color="auto"/>
        <w:right w:val="none" w:sz="0" w:space="0" w:color="auto"/>
      </w:divBdr>
    </w:div>
    <w:div w:id="482086316">
      <w:bodyDiv w:val="1"/>
      <w:marLeft w:val="0"/>
      <w:marRight w:val="0"/>
      <w:marTop w:val="0"/>
      <w:marBottom w:val="0"/>
      <w:divBdr>
        <w:top w:val="none" w:sz="0" w:space="0" w:color="auto"/>
        <w:left w:val="none" w:sz="0" w:space="0" w:color="auto"/>
        <w:bottom w:val="none" w:sz="0" w:space="0" w:color="auto"/>
        <w:right w:val="none" w:sz="0" w:space="0" w:color="auto"/>
      </w:divBdr>
    </w:div>
    <w:div w:id="599067211">
      <w:bodyDiv w:val="1"/>
      <w:marLeft w:val="0"/>
      <w:marRight w:val="0"/>
      <w:marTop w:val="0"/>
      <w:marBottom w:val="0"/>
      <w:divBdr>
        <w:top w:val="none" w:sz="0" w:space="0" w:color="auto"/>
        <w:left w:val="none" w:sz="0" w:space="0" w:color="auto"/>
        <w:bottom w:val="none" w:sz="0" w:space="0" w:color="auto"/>
        <w:right w:val="none" w:sz="0" w:space="0" w:color="auto"/>
      </w:divBdr>
    </w:div>
    <w:div w:id="795368478">
      <w:bodyDiv w:val="1"/>
      <w:marLeft w:val="0"/>
      <w:marRight w:val="0"/>
      <w:marTop w:val="0"/>
      <w:marBottom w:val="0"/>
      <w:divBdr>
        <w:top w:val="none" w:sz="0" w:space="0" w:color="auto"/>
        <w:left w:val="none" w:sz="0" w:space="0" w:color="auto"/>
        <w:bottom w:val="none" w:sz="0" w:space="0" w:color="auto"/>
        <w:right w:val="none" w:sz="0" w:space="0" w:color="auto"/>
      </w:divBdr>
    </w:div>
    <w:div w:id="846604509">
      <w:bodyDiv w:val="1"/>
      <w:marLeft w:val="0"/>
      <w:marRight w:val="0"/>
      <w:marTop w:val="0"/>
      <w:marBottom w:val="0"/>
      <w:divBdr>
        <w:top w:val="none" w:sz="0" w:space="0" w:color="auto"/>
        <w:left w:val="none" w:sz="0" w:space="0" w:color="auto"/>
        <w:bottom w:val="none" w:sz="0" w:space="0" w:color="auto"/>
        <w:right w:val="none" w:sz="0" w:space="0" w:color="auto"/>
      </w:divBdr>
    </w:div>
    <w:div w:id="1414277604">
      <w:bodyDiv w:val="1"/>
      <w:marLeft w:val="0"/>
      <w:marRight w:val="0"/>
      <w:marTop w:val="0"/>
      <w:marBottom w:val="0"/>
      <w:divBdr>
        <w:top w:val="none" w:sz="0" w:space="0" w:color="auto"/>
        <w:left w:val="none" w:sz="0" w:space="0" w:color="auto"/>
        <w:bottom w:val="none" w:sz="0" w:space="0" w:color="auto"/>
        <w:right w:val="none" w:sz="0" w:space="0" w:color="auto"/>
      </w:divBdr>
    </w:div>
    <w:div w:id="2042433784">
      <w:bodyDiv w:val="1"/>
      <w:marLeft w:val="0"/>
      <w:marRight w:val="0"/>
      <w:marTop w:val="0"/>
      <w:marBottom w:val="0"/>
      <w:divBdr>
        <w:top w:val="none" w:sz="0" w:space="0" w:color="auto"/>
        <w:left w:val="none" w:sz="0" w:space="0" w:color="auto"/>
        <w:bottom w:val="none" w:sz="0" w:space="0" w:color="auto"/>
        <w:right w:val="none" w:sz="0" w:space="0" w:color="auto"/>
      </w:divBdr>
    </w:div>
    <w:div w:id="2043286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eck-online.cz/bo/document-view.seam?documentId=njptcojzgzpxa3c7ovzv6mi" TargetMode="External"/><Relationship Id="rId18" Type="http://schemas.openxmlformats.org/officeDocument/2006/relationships/hyperlink" Target="https://www.beck-online.cz/bo/document-view.seam?documentId=onrf6mjzhe4v6mzwhe" TargetMode="External"/><Relationship Id="rId26" Type="http://schemas.openxmlformats.org/officeDocument/2006/relationships/hyperlink" Target="https://www.beck-online.cz/bo/document-view.seam?documentId=onrf6mrqgazf6mjvgaxhazrrgaywc" TargetMode="External"/><Relationship Id="rId39" Type="http://schemas.openxmlformats.org/officeDocument/2006/relationships/hyperlink" Target="https://www.beck-online.cz/bo/document-view.seam?documentId=onrf6mjzhe3v6mzug4" TargetMode="External"/><Relationship Id="rId21" Type="http://schemas.openxmlformats.org/officeDocument/2006/relationships/hyperlink" Target="https://www.beck-online.cz/bo/document-view.seam?documentId=onrf6mrqgayf6mjtgexhazryhe" TargetMode="External"/><Relationship Id="rId34" Type="http://schemas.openxmlformats.org/officeDocument/2006/relationships/hyperlink" Target="https://www.beck-online.cz/bo/document-view.seam?documentId=njptembrgbptcnzul52xg3q" TargetMode="External"/><Relationship Id="rId42" Type="http://schemas.openxmlformats.org/officeDocument/2006/relationships/hyperlink" Target="https://www.beck-online.cz/bo/document-view.seam?documentId=njptcojzgvpxa3c7ovzv6nbq" TargetMode="External"/><Relationship Id="rId47" Type="http://schemas.openxmlformats.org/officeDocument/2006/relationships/hyperlink" Target="https://www.beck-online.cz/bo/document-view.seam?documentId=onrf6mjzhezv6mjygi" TargetMode="External"/><Relationship Id="rId50" Type="http://schemas.openxmlformats.org/officeDocument/2006/relationships/hyperlink" Target="https://www.beck-online.cz/bo/document-view.seam?documentId=onrf6mjzhezv6mromnwde" TargetMode="External"/><Relationship Id="rId55" Type="http://schemas.openxmlformats.org/officeDocument/2006/relationships/hyperlink" Target="https://nalus.usoud.cz/Search/GetRegSignDecisions.aspx?sz=Pl-22-05" TargetMode="External"/><Relationship Id="rId63" Type="http://schemas.openxmlformats.org/officeDocument/2006/relationships/hyperlink" Target="https://www.beck-online.cz/bo/document-view.seam?documentId=onrf6mjzhezv6mjygi" TargetMode="External"/><Relationship Id="rId68" Type="http://schemas.openxmlformats.org/officeDocument/2006/relationships/footer" Target="footer1.xml"/><Relationship Id="rId7" Type="http://schemas.openxmlformats.org/officeDocument/2006/relationships/footnotes" Target="footnote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beck-online.cz/bo/document-view.seam?documentId=onrf6mrqgazv6njt" TargetMode="External"/><Relationship Id="rId29" Type="http://schemas.openxmlformats.org/officeDocument/2006/relationships/hyperlink" Target="https://www.beck-online.cz/bo/document-view.seam?documentId=onrf6mrqgayf6mjtgexhazr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eck-online.cz/bo/document-view.seam?documentId=onrf6mrqgayf6mjtgexhazrs" TargetMode="External"/><Relationship Id="rId24" Type="http://schemas.openxmlformats.org/officeDocument/2006/relationships/hyperlink" Target="https://www.beck-online.cz/bo/document-view.seam?documentId=onrf6mrqgayf6mjtge" TargetMode="External"/><Relationship Id="rId32" Type="http://schemas.openxmlformats.org/officeDocument/2006/relationships/hyperlink" Target="https://www.beck-online.cz/bo/document-view.seam?documentId=onrf6mjzhezv6mq" TargetMode="External"/><Relationship Id="rId37" Type="http://schemas.openxmlformats.org/officeDocument/2006/relationships/hyperlink" Target="https://www.beck-online.cz/bo/document-view.seam?documentId=onrf6mrqgazf6mjvga" TargetMode="External"/><Relationship Id="rId40" Type="http://schemas.openxmlformats.org/officeDocument/2006/relationships/hyperlink" Target="https://www.beck-online.cz/bo/document-view.seam?documentId=njptembrgfpws2ljl52xgxzrgy3ds" TargetMode="External"/><Relationship Id="rId45" Type="http://schemas.openxmlformats.org/officeDocument/2006/relationships/hyperlink" Target="https://www.beck-online.cz/bo/document-view.seam?documentId=njptembqgzpws5s7ovzv6nrqgy" TargetMode="External"/><Relationship Id="rId53" Type="http://schemas.openxmlformats.org/officeDocument/2006/relationships/hyperlink" Target="https://www.beck-online.cz/bo/document-view.seam?documentId=njptembqgzpws5s7ovzv6nrqgy" TargetMode="External"/><Relationship Id="rId58" Type="http://schemas.openxmlformats.org/officeDocument/2006/relationships/hyperlink" Target="https://www.beck-online.cz/bo/document-view.seam?documentId=onrf6mjzhezv6mjygi" TargetMode="External"/><Relationship Id="rId66" Type="http://schemas.openxmlformats.org/officeDocument/2006/relationships/hyperlink" Target="https://www.beck-online.cz/bo/document-view.seam?documentId=onrf6mrqga2v6mrrga" TargetMode="External"/><Relationship Id="rId5" Type="http://schemas.openxmlformats.org/officeDocument/2006/relationships/settings" Target="settings.xml"/><Relationship Id="rId15" Type="http://schemas.openxmlformats.org/officeDocument/2006/relationships/hyperlink" Target="https://www.beck-online.cz/bo/document-view.seam?documentId=njptembqgjpxa3c7ovzv6mzu" TargetMode="External"/><Relationship Id="rId23" Type="http://schemas.openxmlformats.org/officeDocument/2006/relationships/hyperlink" Target="https://www.beck-online.cz/bo/document-view.seam?documentId=onrf6mjzhe4v6mzwhe" TargetMode="External"/><Relationship Id="rId28" Type="http://schemas.openxmlformats.org/officeDocument/2006/relationships/hyperlink" Target="https://www.beck-online.cz/bo/document-view.seam?documentId=njptembqhbptsx3bn5ptexzwgi" TargetMode="External"/><Relationship Id="rId36" Type="http://schemas.openxmlformats.org/officeDocument/2006/relationships/hyperlink" Target="https://www.beck-online.cz/bo/document-view.seam?documentId=onrf6mrqgayf6mjtgexhazrt" TargetMode="External"/><Relationship Id="rId49" Type="http://schemas.openxmlformats.org/officeDocument/2006/relationships/hyperlink" Target="https://www.beck-online.cz/bo/document-view.seam?documentId=onrf6mjzhezv6mjygi" TargetMode="External"/><Relationship Id="rId57" Type="http://schemas.openxmlformats.org/officeDocument/2006/relationships/hyperlink" Target="https://nalus.usoud.cz/Search/GetRegSignDecisions.aspx?sz=2-4038-12" TargetMode="External"/><Relationship Id="rId61" Type="http://schemas.openxmlformats.org/officeDocument/2006/relationships/hyperlink" Target="https://www.noveaspi.cz/products/lawText/13/22000/1/JUD%253A//JUD31862CZ" TargetMode="External"/><Relationship Id="rId10" Type="http://schemas.openxmlformats.org/officeDocument/2006/relationships/hyperlink" Target="https://www.beck-online.cz/bo/document-view.seam?documentId=onrf6mjzhezv6mjygi" TargetMode="External"/><Relationship Id="rId19" Type="http://schemas.openxmlformats.org/officeDocument/2006/relationships/hyperlink" Target="https://www.beck-online.cz/bo/document-view.seam?documentId=onrf6mrqgayf6mjtge" TargetMode="External"/><Relationship Id="rId31" Type="http://schemas.openxmlformats.org/officeDocument/2006/relationships/hyperlink" Target="https://www.beck-online.cz/bo/document-view.seam?documentId=njptembrgbptqx3bn5ptexzwgq2a" TargetMode="External"/><Relationship Id="rId44" Type="http://schemas.openxmlformats.org/officeDocument/2006/relationships/hyperlink" Target="https://www.beck-online.cz/bo/document-view.seam?documentId=onrf6mjzhezv6mjygixhazrxgi" TargetMode="External"/><Relationship Id="rId52" Type="http://schemas.openxmlformats.org/officeDocument/2006/relationships/hyperlink" Target="https://www.beck-online.cz/bo/document-view.seam?documentId=njptembrgjpws2k7ovzv6mzvgu2f6mi" TargetMode="External"/><Relationship Id="rId60" Type="http://schemas.openxmlformats.org/officeDocument/2006/relationships/hyperlink" Target="https://www.noveaspi.cz/products/lawText/13/22000/1/ASPI%253A//1/1993%20Sb.%2523%25C8l/.87.1.k" TargetMode="External"/><Relationship Id="rId65" Type="http://schemas.openxmlformats.org/officeDocument/2006/relationships/hyperlink" Target="https://www.beck-online.cz/bo/document-view.seam?documentId=njptembqgrpxa3c7ovzv6nrt" TargetMode="External"/><Relationship Id="rId4" Type="http://schemas.openxmlformats.org/officeDocument/2006/relationships/styles" Target="styles.xml"/><Relationship Id="rId9" Type="http://schemas.openxmlformats.org/officeDocument/2006/relationships/hyperlink" Target="https://www.beck-online.cz/bo/document-view.seam?documentId=onrf6mjzhezv6mjomnwdqny" TargetMode="External"/><Relationship Id="rId14" Type="http://schemas.openxmlformats.org/officeDocument/2006/relationships/hyperlink" Target="https://www.beck-online.cz/bo/document-view.seam?documentId=onrf6mjzhe3f6mrzgq" TargetMode="External"/><Relationship Id="rId22" Type="http://schemas.openxmlformats.org/officeDocument/2006/relationships/hyperlink" Target="https://www.beck-online.cz/bo/document-view.seam?documentId=onrf6mjzhe4v6mjyge" TargetMode="External"/><Relationship Id="rId27" Type="http://schemas.openxmlformats.org/officeDocument/2006/relationships/hyperlink" Target="https://www.beck-online.cz/bo/document-view.seam?documentId=njptembqhfptcx3bn5ptcxzrgiya" TargetMode="External"/><Relationship Id="rId30" Type="http://schemas.openxmlformats.org/officeDocument/2006/relationships/hyperlink" Target="https://www.beck-online.cz/bo/document-view.seam?documentId=onrf6mrqgayf6mjtgexhazrrg4" TargetMode="External"/><Relationship Id="rId35" Type="http://schemas.openxmlformats.org/officeDocument/2006/relationships/hyperlink" Target="https://www.beck-online.cz/bo/document-view.seam?documentId=onrf6mrqgayf6mjtgexhazrrha" TargetMode="External"/><Relationship Id="rId43" Type="http://schemas.openxmlformats.org/officeDocument/2006/relationships/hyperlink" Target="https://www.beck-online.cz/bo/document-view.seam?documentId=onrf6mjzhezv6mjygixhazrxgi" TargetMode="External"/><Relationship Id="rId48" Type="http://schemas.openxmlformats.org/officeDocument/2006/relationships/hyperlink" Target="https://www.beck-online.cz/bo/document-view.seam?documentId=onrf6mrqgayf6mjshaxhazryg4" TargetMode="External"/><Relationship Id="rId56" Type="http://schemas.openxmlformats.org/officeDocument/2006/relationships/hyperlink" Target="https://nalus.usoud.cz/Search/GetRegSignDecisions.aspx?sz=3-246-96" TargetMode="External"/><Relationship Id="rId64" Type="http://schemas.openxmlformats.org/officeDocument/2006/relationships/hyperlink" Target="https://www.beck-online.cz/bo/document-view.seam?documentId=onrf6mjzhezv6mjygi" TargetMode="External"/><Relationship Id="rId69" Type="http://schemas.openxmlformats.org/officeDocument/2006/relationships/header" Target="header2.xml"/><Relationship Id="rId8" Type="http://schemas.openxmlformats.org/officeDocument/2006/relationships/endnotes" Target="endnotes.xml"/><Relationship Id="rId51" Type="http://schemas.openxmlformats.org/officeDocument/2006/relationships/hyperlink" Target="https://www.beck-online.cz/bo/document-view.seam?documentId=onrf6mjzhezv6mjygixhazrugm" TargetMode="External"/><Relationship Id="rId3" Type="http://schemas.openxmlformats.org/officeDocument/2006/relationships/numbering" Target="numbering.xml"/><Relationship Id="rId12" Type="http://schemas.openxmlformats.org/officeDocument/2006/relationships/hyperlink" Target="https://www.beck-online.cz/bo/document-view.seam?documentId=onrf6mrqgayf6mjtge" TargetMode="External"/><Relationship Id="rId17" Type="http://schemas.openxmlformats.org/officeDocument/2006/relationships/hyperlink" Target="https://www.beck-online.cz/bo/document-view.seam?documentId=onrf6mjzhe4v6mjyge" TargetMode="External"/><Relationship Id="rId25" Type="http://schemas.openxmlformats.org/officeDocument/2006/relationships/hyperlink" Target="https://www.beck-online.cz/bo/document-view.seam?documentId=onrf6mrqgayf6mjtge" TargetMode="External"/><Relationship Id="rId33" Type="http://schemas.openxmlformats.org/officeDocument/2006/relationships/hyperlink" Target="https://www.beck-online.cz/bo/document-view.seam?documentId=nfuws5ltgeydsnrpgeya" TargetMode="External"/><Relationship Id="rId38" Type="http://schemas.openxmlformats.org/officeDocument/2006/relationships/hyperlink" Target="https://www.beck-online.cz/bo/document-view.seam?documentId=onrf6mrqgayf6mjtge" TargetMode="External"/><Relationship Id="rId46" Type="http://schemas.openxmlformats.org/officeDocument/2006/relationships/hyperlink" Target="http://nalus.usoud.cz/" TargetMode="External"/><Relationship Id="rId59" Type="http://schemas.openxmlformats.org/officeDocument/2006/relationships/hyperlink" Target="https://www.noveaspi.cz/products/lawText/13/22000/1/ASPI%253A//150/2002%20Sb.%252397" TargetMode="External"/><Relationship Id="rId67" Type="http://schemas.openxmlformats.org/officeDocument/2006/relationships/header" Target="header1.xml"/><Relationship Id="rId20" Type="http://schemas.openxmlformats.org/officeDocument/2006/relationships/hyperlink" Target="https://www.beck-online.cz/bo/document-view.seam?documentId=onrf6mrqgayf6mjtge" TargetMode="External"/><Relationship Id="rId41" Type="http://schemas.openxmlformats.org/officeDocument/2006/relationships/hyperlink" Target="https://www.beck-online.cz/bo/document-view.seam?documentId=onrf6mjzhezv6mjygixhazrxgi" TargetMode="External"/><Relationship Id="rId54" Type="http://schemas.openxmlformats.org/officeDocument/2006/relationships/hyperlink" Target="https://www.beck-online.cz/bo/document-view.seam?documentId=onrf6mjzhezv6mjygi" TargetMode="External"/><Relationship Id="rId62" Type="http://schemas.openxmlformats.org/officeDocument/2006/relationships/hyperlink" Target="https://www.noveaspi.cz/products/lawText/13/22000/1/ASPI%253A//1/1993%20Sb.%2523%25C8l/.87.1.b" TargetMode="External"/><Relationship Id="rId70"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beck-online.cz/bo/document-view.seam?documentId=onrf6mjzhe3v6mzug4" TargetMode="External"/><Relationship Id="rId2" Type="http://schemas.openxmlformats.org/officeDocument/2006/relationships/hyperlink" Target="https://nalus.usoud.cz/Search/GetRegSignDecisions.aspx?sz=Pl-45-06" TargetMode="External"/><Relationship Id="rId1" Type="http://schemas.openxmlformats.org/officeDocument/2006/relationships/hyperlink" Target="https://nalus.usoud.cz/Search/GetRegSignDecisions.aspx?sz=Pl-5-9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hnal\Dropbox\01%20ADVOKACIE\11_MOJI%20KLIENTI\88%20Slanina%20&#250;koly\Eisenreich%20n&#225;hrada%20&#353;kody\AKDPS_slanina_hl.%20papir.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xmlns="PraetorData">
  <startup xmlns="">
    <Root>
      <property name="root0" typeName="PraetorShared.TemplateInterfaces.ISpis" propertyType="Root">
        <visualSpecification displayName="spis" loopVariable="false" example="" description="" defaultIteratorName="" displayType="Basic" childDisplayType="Basic">
          <icon>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</icon>
        </visualSpecification>
      </property>
      <property name="root1" typeName="PraetorShared.TemplateInterfaces.ISystem" propertyType="Root">
        <visualSpecification displayName="system" loopVariable="false" example="" description="" defaultIteratorName="" displayType="Basic" childDisplayType="Basic">
          <icon>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</icon>
        </visualSpecification>
      </property>
      <property name="deposita_root" typeName="DepositaPlugin.Shared.Template.IUschova" propertyType="Root">
        <visualSpecification displayName="[x]Úschova" loopVariable="false" example="" description="" defaultIteratorName="" displayType="Testing" childDisplayType="Basic">
          <icon>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</icon>
        </visualSpecification>
      </property>
      <property name="nemovitosti_root" typeName="NemovitostiPluginShared.Template.INemovitosti" propertyType="Root">
        <visualSpecification displayName="[x]Nemovitosti" loopVariable="false" example="" description="Uj Nemovitosti na spise" defaultIteratorName="" displayType="Testing" childDisplayType="Basic">
          <icon>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</icon>
        </visualSpecification>
      </property>
    </Root>
    <type typeName="PraetorShared.TemplateInterfaces.ISpis" iteratorTypeName="">
      <specialFormats/>
      <visualSpecification displayName="spis" loopVariable="false" example="" description="" defaultIteratorName="" displayType="Basic" childDisplayType="Basic">
        <icon>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</icon>
      </visualSpecification>
      <property name="Predmet" typeName="System.String" propertyType="Member">
        <visualSpecification displayName="Předmět" loopVariable="false" example="Smlouva o obchodní spolupráci" description="Předmět spisu" defaultIteratorName="" displayType="Basic" childDisplayType="Basic">
          <icon/>
        </visualSpecification>
      </property>
      <property name="SpisovaZnacka" typeName="System.String" propertyType="Member">
        <visualSpecification displayName="Spisová značka" loopVariable="false" example="124/2011" description="" defaultIteratorName="" displayType="Basic" childDisplayType="Basic">
          <icon/>
        </visualSpecification>
      </property>
      <property name="Poznamka" typeName="System.String" propertyType="Member">
        <visualSpecification displayName="Poznámka" loopVariable="false" example="..." description="Poznámka vyhrazena pro uživatele" defaultIteratorName="" displayType="Basic" childDisplayType="Basic">
          <icon/>
        </visualSpecification>
      </property>
      <property name="Umistneni" typeName="System.String" propertyType="Member">
        <visualSpecification displayName="Umístění" loopVariable="false" example="" description="Umístění spisu" defaultIteratorName="" displayType="Basic" childDisplayType="Basic">
          <icon/>
        </visualSpecification>
      </property>
      <property name="DatumUmistneni" typeName="System.Nullable`1[[System.DateTime, mscorlib, Version=4.0.0.0, Culture=neutral, PublicKeyToken=b77a5c561934e089]]" propertyType="Member">
        <visualSpecification displayName="Datum umístění" loopVariable="false" example="" description="Datum umístění spisu" defaultIteratorName="" displayType="Basic" childDisplayType="Basic">
          <icon/>
        </visualSpecification>
      </property>
      <property name="CarovyKod" typeName="System.Drawing.Image" propertyType="Member">
        <visualSpecification displayName="Kód" loopVariable="false" example="" description="Testovací položka" defaultIteratorName="" displayType="Testing" childDisplayType="Basic">
          <icon/>
        </visualSpecification>
      </property>
      <property name="NadrazenySpis" typeName="PraetorShared.TemplateInterfaces.ISpis" propertyType="Member">
        <visualSpecification displayName="Nadřazený spis" loopVariable="false" example="" description="" defaultIteratorName="" displayType="Basic" childDisplayType="Basic">
          <icon/>
        </visualSpecification>
      </property>
      <property name="Subjekty" typeName="PraetorShared.TemplateInterfaces.ISubjektNaSpiseCollection" propertyType="Member">
        <visualSpecification displayName="[x]Subjekty" loopVariable="false" example="" description="Seznam subjektů v tomto spisu" defaultIteratorName="Subjekt" displayType="Testing" childDisplayType="Basic">
          <icon/>
        </visualSpecification>
      </property>
      <property name="SpisSubjekty" typeName="PraetorShared.TemplateInterfaces.ISpisSubjektCollectionNaSpise" propertyType="Member">
        <visualSpecification displayName="Subjekty" loopVariable="false" example="" description="Seznam subjektů v tomto spisu" defaultIteratorName="SpisSubjekt" displayType="Basic" childDisplayType="Basic">
          <icon/>
        </visualSpecification>
      </property>
      <property name="HlavniKlient" typeName="PraetorShared.TemplateInterfaces.ISpisSubjekt" propertyType="Member">
        <visualSpecification displayName="Hlavní klient" loopVariable="false" example="" description="Hlavní klient tohoto spisu" defaultIteratorName="" displayType="Basic" childDisplayType="Basic">
          <icon/>
        </visualSpecification>
      </property>
      <property name="HlavniPlatce" typeName="PraetorShared.TemplateInterfaces.ISpisSubjekt" propertyType="Member">
        <visualSpecification displayName="Hlavní plátce" loopVariable="false" example="" description="Hlavní plátce tohoto spisu" defaultIteratorName="" displayType="Basic" childDisplayType="Basic">
          <icon/>
        </visualSpecification>
      </property>
      <property name="OdpovednyAdvokat" typeName="PraetorShared.TemplateInterfaces.ISubjekt" propertyType="Member">
        <visualSpecification displayName="[x]Odpovědný advokát" loopVariable="false" example="" description="Subjekt odpovědného advokáta" defaultIteratorName="" displayType="Testing" childDisplayType="Basic">
          <icon/>
        </visualSpecification>
      </property>
      <property name="OdpovednyAdvokatUzivatel" typeName="PraetorShared.TemplateInterfaces.IUzivatel" propertyType="Member">
        <visualSpecification displayName="Odpovědný advokát" loopVariable="false" example="" description="Odpoědný advokát v tomto spisu" defaultIteratorName="" displayType="Basic" childDisplayType="Basic">
          <icon/>
        </visualSpecification>
      </property>
      <property name="Zpracovatel" typeName="PraetorShared.TemplateInterfaces.ISubjekt" propertyType="Member">
        <visualSpecification displayName="[x]Zpracovatel" loopVariable="false" example="" description="Subjekt zpracovatele spisu" defaultIteratorName="" displayType="Testing" childDisplayType="Basic">
          <icon/>
        </visualSpecification>
      </property>
      <property name="ZpracovatelUzivatel" typeName="PraetorShared.TemplateInterfaces.IUzivatel" propertyType="Member">
        <visualSpecification displayName="Zpracovatel" loopVariable="false" example="" description="Zpracovatel spisu" defaultIteratorName="" displayType="Basic" childDisplayType="Basic">
          <icon/>
        </visualSpecification>
      </property>
      <property name="DalsiZpracovatele" typeName="PraetorShared.TemplateInterfaces.IUzivatelCollection" propertyType="Member">
        <visualSpecification displayName="Další zpracovatelé" loopVariable="false" example="" description="Další zpracovatelé spisu" defaultIteratorName="Další zpracovatel" displayType="Basic" childDisplayType="Basic">
          <icon/>
        </visualSpecification>
      </property>
      <property name="VsichniZpracovatele" typeName="PraetorShared.TemplateInterfaces.IUzivatelCollection" propertyType="Member">
        <visualSpecification displayName="Všichni zpracovatelé" loopVariable="false" example="" description="Zpracovatel a další zpracovatelé spisu" defaultIteratorName="Zpracovatel" displayType="Basic" childDisplayType="Basic">
          <icon/>
        </visualSpecification>
      </property>
      <property name="OznaceniSpisu" typeName="System.String" propertyType="Member">
        <visualSpecification displayName="Označení spisu" loopVariable="false" example="" description="{spisova značka} - {předmět}" defaultIteratorName="" displayType="Basic" childDisplayType="Basic">
          <icon/>
        </visualSpecification>
      </property>
      <property name="CisloSmlouvy" typeName="System.String" propertyType="Member">
        <visualSpecification displayName="Číslo smlouvy" loopVariable="false" example="" description="Číslo smlouvy" defaultIteratorName="" displayType="Basic" childDisplayType="Basic">
          <icon/>
        </visualSpecification>
      </property>
      <property name="DatumUzavreniSmlouvy" typeName="System.Nullable`1[[System.DateTime, mscorlib, Version=4.0.0.0, Culture=neutral, PublicKeyToken=b77a5c561934e089]]" propertyType="Member">
        <visualSpecification displayName="Datum uzavření smlouvy" loopVariable="false" example="" description="Datum uzavření smlouvy" defaultIteratorName="" displayType="Basic" childDisplayType="Basic">
          <icon/>
        </visualSpecification>
      </property>
      <property name="Uschova" typeName="DepositaPlugin.Shared.Template.IUschova" propertyType="Extension">
        <visualSpecification displayName="Úschova" loopVariable="false" example="" description="Informace o úschovách" defaultIteratorName="" displayType="Basic" childDisplayType="Basic">
          <icon/>
        </visualSpecification>
      </property>
      <property name="Nemovitosti" typeName="NemovitostiPluginShared.Template.INemovitosti" propertyType="Extension">
        <visualSpecification displayName="Nemovitosti" loopVariable="false" example="" description="Informace o nemovitostech" defaultIteratorName="" displayType="Basic" childDisplayType="Basic">
          <icon/>
        </visualSpecification>
      </property>
    </type>
    <type typeName="PraetorShared.TemplateInterfaces.ISystem" iteratorTypeName="">
      <specialFormats/>
      <visualSpecification displayName="system" loopVariable="false" example="" description="" defaultIteratorName="" displayType="Basic" childDisplayType="Basic">
        <icon>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</icon>
      </visualSpecification>
      <property name="Dnes" typeName="System.DateTime" propertyType="Member">
        <visualSpecification displayName="Datum" loopVariable="false" example="25.1.2010" description="Dnešní datum" defaultIteratorName="" displayType="Basic" childDisplayType="Basic">
          <icon/>
        </visualSpecification>
      </property>
      <property name="KonfiguraceSablony" typeName="System.String" propertyType="Member">
        <visualSpecification displayName="Konfigurace šablony" loopVariable="false" example="" description="Volitelná konfigurace šablony" defaultIteratorName="" displayType="Advanced" childDisplayType="Basic">
          <icon/>
        </visualSpecification>
      </property>
      <property name="Cena" typeName="System.Decimal" propertyType="Member">
        <visualSpecification displayName="Cena" loopVariable="false" example="" description="Testovacia polozka" defaultIteratorName="" displayType="Testing" childDisplayType="Basic">
          <icon/>
        </visualSpecification>
      </property>
      <property name="Index" typeName="System.Int32" propertyType="Member">
        <visualSpecification displayName="Index" loopVariable="false" example="" description="Pri kazdom volani vrati dalsie cislo. Zacina od 1" defaultIteratorName="" displayType="Advanced" childDisplayType="Basic">
          <icon/>
        </visualSpecification>
      </property>
      <property name="AktivniFiltr" typeName="System.String" propertyType="Member">
        <visualSpecification displayName="[x]Aktivní filtr" loopVariable="false" example="" description="Aktivní filtr použitý na vstupu" defaultIteratorName="" displayType="Testing" childDisplayType="Basic">
          <icon/>
        </visualSpecification>
      </property>
      <property name="ContextInfo" typeName="PraetorShared.TemplateInterfaces.IContextInfo" propertyType="Member">
        <visualSpecification displayName="Informace o kontextu" loopVariable="false" example="" description="Informace o kontextu, ve kterém je dokument generován" defaultIteratorName="" displayType="Advanced" childDisplayType="Basic">
          <icon/>
        </visualSpecification>
      </property>
      <property name="SeskupenySloupec" typeName="System.String" propertyType="Member">
        <visualSpecification displayName="Seskupeny sloupec" loopVariable="false" example="" description="Název seskupeného sloupce" defaultIteratorName="" displayType="Basic" childDisplayType="Basic">
          <icon/>
        </visualSpecification>
      </property>
      <property name="Uzivatel" typeName="PraetorShared.TemplateInterfaces.IUzivatel" propertyType="Member">
        <visualSpecification displayName="Uživatel" loopVariable="false" example="" description="Uživatel, který generuje dokument ze šablony." defaultIteratorName="" displayType="Basic" childDisplayType="Basic">
          <icon/>
        </visualSpecification>
      </property>
    </type>
    <type typeName="DepositaPlugin.Shared.Template.IUschova" iteratorTypeName="">
      <specialFormats/>
      <visualSpecification displayName="Úschova" loopVariable="false" example="" description="" defaultIteratorName="" displayType="Basic" childDisplayType="Basic">
        <icon>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</icon>
      </visualSpecification>
      <property name="Pocatek" typeName="System.Nullable`1[[System.DateTime, mscorlib, Version=4.0.0.0, Culture=neutral, PublicKeyToken=b77a5c561934e089]]" propertyType="Member">
        <visualSpecification displayName="Počátek" loopVariable="false" example="" description="" defaultIteratorName="" displayType="Basic" childDisplayType="Basic">
          <icon/>
        </visualSpecification>
      </property>
      <property name="Konec" typeName="System.Nullable`1[[System.DateTime, mscorlib, Version=4.0.0.0, Culture=neutral, PublicKeyToken=b77a5c561934e089]]" propertyType="Member">
        <visualSpecification displayName="Konec" loopVariable="false" example="" description="" defaultIteratorName="" displayType="Basic" childDisplayType="Basic">
          <icon/>
        </visualSpecification>
      </property>
      <property name="Poznamka" typeName="System.String" propertyType="Member">
        <visualSpecification displayName="Poznámka" loopVariable="false" example="" description="" defaultIteratorName="" displayType="Basic" childDisplayType="Basic">
          <icon/>
        </visualSpecification>
      </property>
      <property name="DatumNahlaseni" typeName="System.Nullable`1[[System.DateTime, mscorlib, Version=4.0.0.0, Culture=neutral, PublicKeyToken=b77a5c561934e089]]" propertyType="Member">
        <visualSpecification displayName="Datum nahlášení" loopVariable="false" example="" description="Datum nahlášení úschovy" defaultIteratorName="" displayType="Basic" childDisplayType="Basic">
          <icon/>
        </visualSpecification>
      </property>
      <property name="DatumCAK" typeName="System.Nullable`1[[System.DateTime, mscorlib, Version=4.0.0.0, Culture=neutral, PublicKeyToken=b77a5c561934e089]]" propertyType="Member">
        <visualSpecification displayName="Datum ČAK" loopVariable="false" example="" description="" defaultIteratorName="" displayType="Basic" childDisplayType="Basic">
          <icon/>
        </visualSpecification>
      </property>
      <property name="Ucet" typeName="DepositaPlugin.Shared.Template.IUcet" propertyType="Member">
        <visualSpecification displayName="Účet" loopVariable="false" example="" description="" defaultIteratorName="" displayType="Basic" childDisplayType="Basic">
          <icon/>
        </visualSpecification>
      </property>
      <property name="Pohyby" typeName="DepositaPlugin.Shared.Template.IPohybCollection" propertyType="Member">
        <visualSpecification displayName="Pohyby" loopVariable="false" example="" description="" defaultIteratorName="Pohyb" displayType="Basic" childDisplayType="Basic">
          <icon/>
        </visualSpecification>
      </property>
      <property name="Slozitel" typeName="DepositaPlugin.Shared.Template.ISubjekt" propertyType="Member">
        <visualSpecification displayName="Složitel" loopVariable="false" example="" description="" defaultIteratorName="" displayType="Basic" childDisplayType="Basic">
          <icon/>
        </visualSpecification>
      </property>
    </type>
    <type typeName="NemovitostiPluginShared.Template.INemovitosti" iteratorTypeName="">
      <specialFormats/>
      <visualSpecification displayName="Nemovitosti" loopVariable="false" example="" description="Uj Nemovitosti na spise" defaultIteratorName="" displayType="Basic" childDisplayType="Basic">
        <icon>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</icon>
      </visualSpecification>
      <property name="Jednotky" typeName="NemovitostiPluginShared.Template.IJednotkaCollection" propertyType="Member">
        <visualSpecification displayName="[x]Jednotky" loopVariable="false" example="" description="Seznam jednotek" defaultIteratorName="jednotka" displayType="Testing" childDisplayType="Basic">
          <icon/>
        </visualSpecification>
      </property>
      <property name="Stavby" typeName="NemovitostiPluginShared.Template.IStavbaCollection" propertyType="Member">
        <visualSpecification displayName="[x]Stavby" loopVariable="false" example="" description="Seznam staveb" defaultIteratorName="stavba" displayType="Testing" childDisplayType="Basic">
          <icon/>
        </visualSpecification>
      </property>
      <property name="Parcely" typeName="NemovitostiPluginShared.Template.IParcelaCollection" propertyType="Member">
        <visualSpecification displayName="[x]Parcely" loopVariable="false" example="" description="Seznam parcel" defaultIteratorName="parcela" displayType="Testing" childDisplayType="Basic">
          <icon/>
        </visualSpecification>
      </property>
      <property name="Predmety" typeName="NemovitostiPluginShared.Template.IPredmetCollection" propertyType="Member">
        <visualSpecification displayName="[x]Předměty" loopVariable="false" example="" description="Seznam všech předmětů" defaultIteratorName="předmět" displayType="Testing" childDisplayType="Basic">
          <icon/>
        </visualSpecification>
      </property>
      <property name="KupniCena" typeName="NemovitostiPluginShared.Template.ISpis" propertyType="Member">
        <visualSpecification displayName="Kupní cena" loopVariable="false" example="" description="" defaultIteratorName="" displayType="Basic" childDisplayType="Basic">
          <icon/>
        </visualSpecification>
      </property>
      <property name="VypisPredmetu" typeName="NemovitostiPluginShared.Template.VypisPredmetu" propertyType="Member">
        <visualSpecification displayName="Výpis přemětů" loopVariable="false" example="" description="" defaultIteratorName="" displayType="Basic" childDisplayType="Basic">
          <icon/>
        </visualSpecification>
      </property>
    </type>
    <type typeName="System.String" iteratorTypeName="System.Char">
      <specialFormats/>
      <visualSpecification displayName="" loopVariable="false" example="" description="" defaultIteratorName="" displayType="Basic" childDisplayType="Basic">
        <icon/>
      </visualSpecification>
    </type>
    <type typeName="System.Nullable`1[[System.DateTime, mscorlib, Version=4.0.0.0, Culture=neutral, PublicKeyToken=b77a5c561934e089]]" iteratorTypeName="">
      <specialFormats/>
      <visualSpecification displayName="" loopVariable="false" example="" description="" defaultIteratorName="" displayType="Basic" childDisplayType="Basic">
        <icon/>
      </visualSpecification>
    </type>
    <type typeName="System.Drawing.Image" iteratorTypeName="">
      <specialFormats/>
      <visualSpecification displayName="" loopVariable="false" example="" description="" defaultIteratorName="" displayType="Basic" childDisplayType="Basic">
        <icon/>
      </visualSpecification>
    </type>
    <type typeName="PraetorShared.TemplateInterfaces.ISubjektNaSpiseCollection" iteratorTypeName="PraetorShared.TemplateInterfaces.ISubjekt">
      <specialFormats/>
      <visualSpecification displayName="Subjekty" loopVariable="false" example="" description="Seznam subjektů na spise" defaultIteratorName="subjekt" displayType="Basic" childDisplayType="Basic">
        <icon/>
      </visualSpecification>
      <property name="Pocet" typeName="System.Int32" propertyType="Member">
        <visualSpecification displayName="Počet" loopVariable="false" example="" description="Počet položek seznamu" defaultIteratorName="" displayType="Advanced" childDisplayType="Basic">
          <icon/>
        </visualSpecification>
      </property>
      <property name="Prvni" typeName="PraetorShared.TemplateInterfaces.ISubjekt" propertyType="Member">
        <visualSpecification displayName="První" loopVariable="false" example="" description="První položka seznamu" defaultIteratorName="" displayType="Advanced" childDisplayType="Basic">
          <icon/>
        </visualSpecification>
      </property>
      <property name="Posledni" typeName="PraetorShared.TemplateInterfaces.ISubjekt" propertyType="Member">
        <visualSpecification displayName="Poslední" loopVariable="false" example="" description="Poslední položka seznamu" defaultIteratorName="" displayType="Testing" childDisplayType="Basic">
          <icon/>
        </visualSpecification>
      </property>
      <property name="Klienti" typeName="PraetorShared.TemplateInterfaces.ISubjektNaSpiseCollection" propertyType="Member">
        <visualSpecification displayName="Klienti" loopVariable="false" example="" description="Jen klienti" defaultIteratorName="Klient" displayType="Basic" childDisplayType="Basic">
          <icon/>
        </visualSpecification>
      </property>
      <property name="Protistrany" typeName="PraetorShared.TemplateInterfaces.ISubjektNaSpiseCollection" propertyType="Member">
        <visualSpecification displayName="Protistrany" loopVariable="false" example="" description="Jen protistrany" defaultIteratorName="Protistrana" displayType="Basic" childDisplayType="Basic">
          <icon/>
        </visualSpecification>
      </property>
      <property name="RozhodujiciOrgany" typeName="PraetorShared.TemplateInterfaces.ISubjektNaSpiseCollection" propertyType="Member">
        <visualSpecification displayName="Rozhodující orgány" loopVariable="false" example="" description="Jen rozhodující orgány" defaultIteratorName="Rozhodující orgán" displayType="Basic" childDisplayType="Basic">
          <icon/>
        </visualSpecification>
      </property>
      <property name="ZucastneneSubjekty" typeName="PraetorShared.TemplateInterfaces.ISubjektNaSpiseCollection" propertyType="Member">
        <visualSpecification displayName="Zúčastněné subjekty" loopVariable="false" example="" description="Jen zúčastněné subjekty" defaultIteratorName="Zúčastněný subjekt" displayType="Basic" childDisplayType="Basic">
          <icon/>
        </visualSpecification>
      </property>
      <property name="Spis" typeName="PraetorShared.TemplateInterfaces.ISpis" propertyType="Member">
        <visualSpecification displayName="Spis" loopVariable="false" example="" description="Spis ke kterému se váže tato kolekce subjektů" defaultIteratorName="" displayType="Advanced" childDisplayType="Basic">
          <icon/>
        </visualSpecification>
      </property>
    </type>
    <type typeName="PraetorShared.TemplateInterfaces.ISpisSubjektCollectionNaSpise" iteratorTypeName="PraetorShared.TemplateInterfaces.ISpisSubjekt">
      <specialFormats/>
      <visualSpecification displayName="Subjekty" loopVariable="false" example="" description="Seznam subjektů na spise" defaultIteratorName="Subjekt na spisu" displayType="Basic" childDisplayType="Basic">
        <icon/>
      </visualSpecification>
      <property name="Pocet" typeName="System.Int32" propertyType="Member">
        <visualSpecification displayName="Počet" loopVariable="false" example="" description="Počet položek seznamu" defaultIteratorName="" displayType="Advanced" childDisplayType="Basic">
          <icon/>
        </visualSpecification>
      </property>
      <property name="Prvni" typeName="PraetorShared.TemplateInterfaces.ISpisSubjekt" propertyType="Member">
        <visualSpecification displayName="První" loopVariable="false" example="" description="První položka seznamu" defaultIteratorName="" displayType="Advanced" childDisplayType="Basic">
          <icon/>
        </visualSpecification>
      </property>
      <property name="Posledni" typeName="PraetorShared.TemplateInterfaces.ISpisSubjekt" propertyType="Member">
        <visualSpecification displayName="Poslední" loopVariable="false" example="" description="Poslední položka seznamu" defaultIteratorName="" displayType="Testing" childDisplayType="Basic">
          <icon/>
        </visualSpecification>
      </property>
      <property name="Klienti" typeName="PraetorShared.TemplateInterfaces.ISpisSubjektCollection" propertyType="Member">
        <visualSpecification displayName="Klienti" loopVariable="false" example="" description="Jen klienti" defaultIteratorName="Klient" displayType="Basic" childDisplayType="Basic">
          <icon/>
        </visualSpecification>
      </property>
      <property name="Protistrany" typeName="PraetorShared.TemplateInterfaces.ISpisSubjektCollection" propertyType="Member">
        <visualSpecification displayName="Protistrany" loopVariable="false" example="" description="Jen protistrany" defaultIteratorName="Protistrana" displayType="Basic" childDisplayType="Basic">
          <icon/>
        </visualSpecification>
      </property>
      <property name="RozhodujiciOrgany" typeName="PraetorShared.TemplateInterfaces.ISpisSubjektCollection" propertyType="Member">
        <visualSpecification displayName="Rozhodující orgány" loopVariable="false" example="" description="Jen rozhodující orgány" defaultIteratorName="Rozhodující orgán" displayType="Basic" childDisplayType="Basic">
          <icon/>
        </visualSpecification>
      </property>
      <property name="ZucastneneSubjekty" typeName="PraetorShared.TemplateInterfaces.ISpisSubjektCollection" propertyType="Member">
        <visualSpecification displayName="Zúčastněné subjekty" loopVariable="false" example="" description="Jen zúčastněné subjekty" defaultIteratorName="Zúčastněný subjekt" displayType="Basic" childDisplayType="Basic">
          <icon/>
        </visualSpecification>
      </property>
      <property name="DleProcesniRole" typeName="PraetorShared.TemplateInterfaces.ISpisSubjektCollectionDleProcesniRole" propertyType="Member">
        <visualSpecification displayName="[x]Dle procesní role" loopVariable="false" example="" description="" defaultIteratorName="" displayType="Testing" childDisplayType="Basic">
          <icon/>
        </visualSpecification>
      </property>
      <property name="DleHmotnePravniRole" typeName="PraetorShared.TemplateInterfaces.ISpisSubjektCollectionDleHmotnePravniRole" propertyType="Member">
        <visualSpecification displayName="Dle hmotně právní role" loopVariable="false" example="" description="" defaultIteratorName="" displayType="Testing" childDisplayType="Basic">
          <icon/>
        </visualSpecification>
      </property>
      <property name="Spis" typeName="PraetorShared.TemplateInterfaces.ISpis" propertyType="Member">
        <visualSpecification displayName="Spis" loopVariable="false" example="" description="Spis ke kterému se váže tato kolekce subjektů" defaultIteratorName="" displayType="Advanced" childDisplayType="Basic">
          <icon/>
        </visualSpecification>
      </property>
      <property name="GetDleProcesniRole()" typeName="PraetorShared.TemplateInterfaces.ISpisSubjektCollectionNaSpiseGetDleProcesniRole()" propertyType="NodeFunction">
        <visualSpecification displayName="Dle procesní role" loopVariable="false" example="" description="" defaultIteratorName="" displayType="Basic" childDisplayType="Basic">
          <icon/>
        </visualSpecification>
      </property>
      <property name="GetDleHmotnePravniRole()" typeName="PraetorShared.TemplateInterfaces.ISpisSubjektCollectionNaSpiseGetDleHmotnePravniRole()" propertyType="NodeFunction">
        <visualSpecification displayName="Dle hmotně právní role" loopVariable="false" example="" description="" defaultIteratorName="" displayType="Basic" childDisplayType="Basic">
          <icon/>
        </visualSpecification>
      </property>
    </type>
    <type typeName="PraetorShared.TemplateInterfaces.ISpisSubjektCollectionNaSpiseGetDleProcesniRole()" iteratorTypeName="">
      <specialFormats/>
      <visualSpecification displayName="Dle procesní role" loopVariable="false" example="" description="" defaultIteratorName="" displayType="Basic" childDisplayType="Basic">
        <icon/>
      </visualSpecification>
      <property name="Žalobce" typeName="PraetorShared.TemplateInterfaces.ISpisSubjektCollection" propertyType="NodeFunctionArgument">
        <visualSpecification displayName="Žalobce" loopVariable="false" example="" description="" defaultIteratorName="Žalobce" displayType="Basic" childDisplayType="Basic">
          <icon/>
        </visualSpecification>
      </property>
      <property name="Žalovaný" typeName="PraetorShared.TemplateInterfaces.ISpisSubjektCollection" propertyType="NodeFunctionArgument">
        <visualSpecification displayName="Žalovaný" loopVariable="false" example="" description="" defaultIteratorName="Žalovaný" displayType="Basic" childDisplayType="Basic">
          <icon/>
        </visualSpecification>
      </property>
      <property name="Oprávněný" typeName="PraetorShared.TemplateInterfaces.ISpisSubjektCollection" propertyType="NodeFunctionArgument">
        <visualSpecification displayName="Oprávněný" loopVariable="false" example="" description="" defaultIteratorName="Oprávněný" displayType="Basic" childDisplayType="Basic">
          <icon/>
        </visualSpecification>
      </property>
      <property name="Povinný" typeName="PraetorShared.TemplateInterfaces.ISpisSubjektCollection" propertyType="NodeFunctionArgument">
        <visualSpecification displayName="Povinný" loopVariable="false" example="" description="" defaultIteratorName="Povinný" displayType="Basic" childDisplayType="Basic">
          <icon/>
        </visualSpecification>
      </property>
      <property name="Vedlejší&amp;#32;účastník" typeName="PraetorShared.TemplateInterfaces.ISpisSubjektCollection" propertyType="NodeFunctionArgument">
        <visualSpecification displayName="Vedlejší účastník" loopVariable="false" example="" description="" defaultIteratorName="Vedlejší účastník" displayType="Basic" childDisplayType="Basic">
          <icon/>
        </visualSpecification>
      </property>
      <property name="Dotčený&amp;#32;orgán" typeName="PraetorShared.TemplateInterfaces.ISpisSubjektCollection" propertyType="NodeFunctionArgument">
        <visualSpecification displayName="Dotčený orgán" loopVariable="false" example="" description="" defaultIteratorName="Dotčený orgán" displayType="Basic" childDisplayType="Basic">
          <icon/>
        </visualSpecification>
      </property>
      <property name="Ostatní" typeName="PraetorShared.TemplateInterfaces.ISpisSubjektCollection" propertyType="NodeFunctionArgument">
        <visualSpecification displayName="Ostatní" loopVariable="false" example="" description="" defaultIteratorName="Ostatní" displayType="Basic" childDisplayType="Basic">
          <icon/>
        </visualSpecification>
      </property>
      <property name="Dlužník" typeName="PraetorShared.TemplateInterfaces.ISpisSubjektCollection" propertyType="NodeFunctionArgument">
        <visualSpecification displayName="Dlužník" loopVariable="false" example="" description="" defaultIteratorName="Dlužník" displayType="Basic" childDisplayType="Basic">
          <icon/>
        </visualSpecification>
      </property>
      <property name="Věřitel" typeName="PraetorShared.TemplateInterfaces.ISpisSubjektCollection" propertyType="NodeFunctionArgument">
        <visualSpecification displayName="Věřitel" loopVariable="false" example="" description="" defaultIteratorName="Věřitel" displayType="Basic" childDisplayType="Basic">
          <icon/>
        </visualSpecification>
      </property>
      <property name="Insolvenční&amp;#32;správce" typeName="PraetorShared.TemplateInterfaces.ISpisSubjektCollection" propertyType="NodeFunctionArgument">
        <visualSpecification displayName="Insolvenční správce" loopVariable="false" example="" description="" defaultIteratorName="Insolvenční správce" displayType="Basic" childDisplayType="Basic">
          <icon/>
        </visualSpecification>
      </property>
      <property name="Zajištěný&amp;#32;věřitel" typeName="PraetorShared.TemplateInterfaces.ISpisSubjektCollection" propertyType="NodeFunctionArgument">
        <visualSpecification displayName="Zajištěný věřitel" loopVariable="false" example="" description="" defaultIteratorName="Zajištěný věřitel" displayType="Basic" childDisplayType="Basic">
          <icon/>
        </visualSpecification>
      </property>
      <property name="Zástupce&amp;#32;věřitelů" typeName="PraetorShared.TemplateInterfaces.ISpisSubjektCollection" propertyType="NodeFunctionArgument">
        <visualSpecification displayName="Zástupce věřitelů" loopVariable="false" example="" description="" defaultIteratorName="Zástupce věřitelů" displayType="Basic" childDisplayType="Basic">
          <icon/>
        </visualSpecification>
      </property>
      <property name="Člen&amp;#32;věřitelského&amp;#32;výboru" typeName="PraetorShared.TemplateInterfaces.ISpisSubjektCollection" propertyType="NodeFunctionArgument">
        <visualSpecification displayName="Člen věřitelského výboru" loopVariable="false" example="" description="" defaultIteratorName="Člen věřitelského výboru" displayType="Basic" childDisplayType="Basic">
          <icon/>
        </visualSpecification>
      </property>
      <property name="Navrhovatel" typeName="PraetorShared.TemplateInterfaces.ISpisSubjektCollection" propertyType="NodeFunctionArgument">
        <visualSpecification displayName="Navrhovatel" loopVariable="false" example="" description="" defaultIteratorName="Navrhovatel" displayType="Basic" childDisplayType="Basic">
          <icon/>
        </visualSpecification>
      </property>
      <property name="Odpůrce" typeName="PraetorShared.TemplateInterfaces.ISpisSubjektCollection" propertyType="NodeFunctionArgument">
        <visualSpecification displayName="Odpůrce" loopVariable="false" example="" description="" defaultIteratorName="Odpůrce" displayType="Basic" childDisplayType="Basic">
          <icon/>
        </visualSpecification>
      </property>
      <property name="Nájemce" typeName="PraetorShared.TemplateInterfaces.ISpisSubjektCollection" propertyType="NodeFunctionArgument">
        <visualSpecification displayName="Nájemce" loopVariable="false" example="" description="" defaultIteratorName="Nájemce" displayType="Basic" childDisplayType="Basic">
          <icon/>
        </visualSpecification>
      </property>
      <property name="Pronajímatel" typeName="PraetorShared.TemplateInterfaces.ISpisSubjektCollection" propertyType="NodeFunctionArgument">
        <visualSpecification displayName="Pronajímatel" loopVariable="false" example="" description="" defaultIteratorName="Pronajímatel" displayType="Basic" childDisplayType="Basic">
          <icon/>
        </visualSpecification>
      </property>
      <property name="Obviněný" typeName="PraetorShared.TemplateInterfaces.ISpisSubjektCollection" propertyType="NodeFunctionArgument">
        <visualSpecification displayName="Obviněný" loopVariable="false" example="" description="" defaultIteratorName="Obviněný" displayType="Basic" childDisplayType="Basic">
          <icon/>
        </visualSpecification>
      </property>
      <property name="Posuzovaný" typeName="PraetorShared.TemplateInterfaces.ISpisSubjektCollection" propertyType="NodeFunctionArgument">
        <visualSpecification displayName="Posuzovaný" loopVariable="false" example="" description="" defaultIteratorName="Posuzovaný" displayType="Basic" childDisplayType="Basic">
          <icon/>
        </visualSpecification>
      </property>
      <property name="Obžalovaný" typeName="PraetorShared.TemplateInterfaces.ISpisSubjektCollection" propertyType="NodeFunctionArgument">
        <visualSpecification displayName="Obžalovaný" loopVariable="false" example="" description="" defaultIteratorName="Obžalovaný" displayType="Basic" childDisplayType="Basic">
          <icon/>
        </visualSpecification>
      </property>
      <property name="Podezřelý" typeName="PraetorShared.TemplateInterfaces.ISpisSubjektCollection" propertyType="NodeFunctionArgument">
        <visualSpecification displayName="Podezřelý" loopVariable="false" example="" description="" defaultIteratorName="Podezřelý" displayType="Basic" childDisplayType="Basic">
          <icon/>
        </visualSpecification>
      </property>
      <property name="Odsouzený" typeName="PraetorShared.TemplateInterfaces.ISpisSubjektCollection" propertyType="NodeFunctionArgument">
        <visualSpecification displayName="Odsouzený" loopVariable="false" example="" description="" defaultIteratorName="Odsouzený" displayType="Basic" childDisplayType="Basic">
          <icon/>
        </visualSpecification>
      </property>
    </type>
    <type typeName="PraetorShared.TemplateInterfaces.ISpisSubjektCollectionNaSpiseGetDleHmotnePravniRole()" iteratorTypeName="">
      <specialFormats/>
      <visualSpecification displayName="Dle hmotně právní role" loopVariable="false" example="" description="" defaultIteratorName="" displayType="Basic" childDisplayType="Basic">
        <icon/>
      </visualSpecification>
      <property name="Kupující" typeName="PraetorShared.TemplateInterfaces.ISpisSubjektCollection" propertyType="NodeFunctionArgument">
        <visualSpecification displayName="Kupující" loopVariable="false" example="" description="" defaultIteratorName="Kupující" displayType="Basic" childDisplayType="Basic">
          <icon/>
        </visualSpecification>
      </property>
      <property name="Prodávající" typeName="PraetorShared.TemplateInterfaces.ISpisSubjektCollection" propertyType="NodeFunctionArgument">
        <visualSpecification displayName="Prodávající" loopVariable="false" example="" description="" defaultIteratorName="Prodávající" displayType="Basic" childDisplayType="Basic">
          <icon/>
        </visualSpecification>
      </property>
      <property name="Vlastník" typeName="PraetorShared.TemplateInterfaces.ISpisSubjektCollection" propertyType="NodeFunctionArgument">
        <visualSpecification displayName="Vlastník" loopVariable="false" example="" description="" defaultIteratorName="Vlastník" displayType="Basic" childDisplayType="Basic">
          <icon/>
        </visualSpecification>
      </property>
      <property name="SVJ" typeName="PraetorShared.TemplateInterfaces.ISpisSubjektCollection" propertyType="NodeFunctionArgument">
        <visualSpecification displayName="SVJ" loopVariable="false" example="" description="" defaultIteratorName="SVJ" displayType="Basic" childDisplayType="Basic">
          <icon/>
        </visualSpecification>
      </property>
      <property name="Věřitel" typeName="PraetorShared.TemplateInterfaces.ISpisSubjektCollection" propertyType="NodeFunctionArgument">
        <visualSpecification displayName="Věřitel" loopVariable="false" example="" description="" defaultIteratorName="Věřitel" displayType="Basic" childDisplayType="Basic">
          <icon/>
        </visualSpecification>
      </property>
      <property name="Dlužník" typeName="PraetorShared.TemplateInterfaces.ISpisSubjektCollection" propertyType="NodeFunctionArgument">
        <visualSpecification displayName="Dlužník" loopVariable="false" example="" description="" defaultIteratorName="Dlužník" displayType="Basic" childDisplayType="Basic">
          <icon/>
        </visualSpecification>
      </property>
      <property name="Manžel" typeName="PraetorShared.TemplateInterfaces.ISpisSubjektCollection" propertyType="NodeFunctionArgument">
        <visualSpecification displayName="Manžel" loopVariable="false" example="" description="" defaultIteratorName="Manžel" displayType="Basic" childDisplayType="Basic">
          <icon/>
        </visualSpecification>
      </property>
      <property name="Manželka" typeName="PraetorShared.TemplateInterfaces.ISpisSubjektCollection" propertyType="NodeFunctionArgument">
        <visualSpecification displayName="Manželka" loopVariable="false" example="" description="" defaultIteratorName="Manželka" displayType="Basic" childDisplayType="Basic">
          <icon/>
        </visualSpecification>
      </property>
      <property name="Ostatní" typeName="PraetorShared.TemplateInterfaces.ISpisSubjektCollection" propertyType="NodeFunctionArgument">
        <visualSpecification displayName="Ostatní" loopVariable="false" example="" description="" defaultIteratorName="Ostatní" displayType="Basic" childDisplayType="Basic">
          <icon/>
        </visualSpecification>
      </property>
      <property name="Zprostředkovatel" typeName="PraetorShared.TemplateInterfaces.ISpisSubjektCollection" propertyType="NodeFunctionArgument">
        <visualSpecification displayName="Zprostředkovatel" loopVariable="false" example="" description="" defaultIteratorName="Zprostředkovatel" displayType="Basic" childDisplayType="Basic">
          <icon/>
        </visualSpecification>
      </property>
      <property name="Bytové&amp;#32;družstvo" typeName="PraetorShared.TemplateInterfaces.ISpisSubjektCollection" propertyType="NodeFunctionArgument">
        <visualSpecification displayName="Bytové družstvo" loopVariable="false" example="" description="" defaultIteratorName="Bytové družstvo" displayType="Basic" childDisplayType="Basic">
          <icon/>
        </visualSpecification>
      </property>
      <property name="Zaměstnanec" typeName="PraetorShared.TemplateInterfaces.ISpisSubjektCollection" propertyType="NodeFunctionArgument">
        <visualSpecification displayName="Zaměstnanec" loopVariable="false" example="" description="" defaultIteratorName="Zaměstnanec" displayType="Basic" childDisplayType="Basic">
          <icon/>
        </visualSpecification>
      </property>
      <property name="Zaměstnavatel" typeName="PraetorShared.TemplateInterfaces.ISpisSubjektCollection" propertyType="NodeFunctionArgument">
        <visualSpecification displayName="Zaměstnavatel" loopVariable="false" example="" description="" defaultIteratorName="Zaměstnavatel" displayType="Basic" childDisplayType="Basic">
          <icon/>
        </visualSpecification>
      </property>
      <property name="Zakladatel" typeName="PraetorShared.TemplateInterfaces.ISpisSubjektCollection" propertyType="NodeFunctionArgument">
        <visualSpecification displayName="Zakladatel" loopVariable="false" example="" description="" defaultIteratorName="Zakladatel" displayType="Basic" childDisplayType="Basic">
          <icon/>
        </visualSpecification>
      </property>
      <property name="Společník" typeName="PraetorShared.TemplateInterfaces.ISpisSubjektCollection" propertyType="NodeFunctionArgument">
        <visualSpecification displayName="Společník" loopVariable="false" example="" description="" defaultIteratorName="Společník" displayType="Basic" childDisplayType="Basic">
          <icon/>
        </visualSpecification>
      </property>
      <property name="Nájemce" typeName="PraetorShared.TemplateInterfaces.ISpisSubjektCollection" propertyType="NodeFunctionArgument">
        <visualSpecification displayName="Nájemce" loopVariable="false" example="" description="" defaultIteratorName="Nájemce" displayType="Basic" childDisplayType="Basic">
          <icon/>
        </visualSpecification>
      </property>
      <property name="Pronajímatel" typeName="PraetorShared.TemplateInterfaces.ISpisSubjektCollection" propertyType="NodeFunctionArgument">
        <visualSpecification displayName="Pronajímatel" loopVariable="false" example="" description="" defaultIteratorName="Pronajímatel" displayType="Basic" childDisplayType="Basic">
          <icon/>
        </visualSpecification>
      </property>
      <property name="Objednatel" typeName="PraetorShared.TemplateInterfaces.ISpisSubjektCollection" propertyType="NodeFunctionArgument">
        <visualSpecification displayName="Objednatel" loopVariable="false" example="" description="" defaultIteratorName="Objednatel" displayType="Basic" childDisplayType="Basic">
          <icon/>
        </visualSpecification>
      </property>
      <property name="Zhotovitel" typeName="PraetorShared.TemplateInterfaces.ISpisSubjektCollection" propertyType="NodeFunctionArgument">
        <visualSpecification displayName="Zhotovitel" loopVariable="false" example="" description="" defaultIteratorName="Zhotovitel" displayType="Basic" childDisplayType="Basic">
          <icon/>
        </visualSpecification>
      </property>
      <property name="Obdarovaný" typeName="PraetorShared.TemplateInterfaces.ISpisSubjektCollection" propertyType="NodeFunctionArgument">
        <visualSpecification displayName="Obdarovaný" loopVariable="false" example="" description="" defaultIteratorName="Obdarovaný" displayType="Basic" childDisplayType="Basic">
          <icon/>
        </visualSpecification>
      </property>
      <property name="Dárce" typeName="PraetorShared.TemplateInterfaces.ISpisSubjektCollection" propertyType="NodeFunctionArgument">
        <visualSpecification displayName="Dárce" loopVariable="false" example="" description="" defaultIteratorName="Dárce" displayType="Basic" childDisplayType="Basic">
          <icon/>
        </visualSpecification>
      </property>
      <property name="Ručitel" typeName="PraetorShared.TemplateInterfaces.ISpisSubjektCollection" propertyType="NodeFunctionArgument">
        <visualSpecification displayName="Ručitel" loopVariable="false" example="" description="" defaultIteratorName="Ručitel" displayType="Basic" childDisplayType="Basic">
          <icon/>
        </visualSpecification>
      </property>
      <property name="Spoludlužník" typeName="PraetorShared.TemplateInterfaces.ISpisSubjektCollection" propertyType="NodeFunctionArgument">
        <visualSpecification displayName="Spoludlužník" loopVariable="false" example="" description="" defaultIteratorName="Spoludlužník" displayType="Basic" childDisplayType="Basic">
          <icon/>
        </visualSpecification>
      </property>
      <property name="Zástavní&amp;#32;dlužník" typeName="PraetorShared.TemplateInterfaces.ISpisSubjektCollection" propertyType="NodeFunctionArgument">
        <visualSpecification displayName="Zástavní dlužník" loopVariable="false" example="" description="" defaultIteratorName="Zástavní dlužník" displayType="Basic" childDisplayType="Basic">
          <icon/>
        </visualSpecification>
      </property>
      <property name="Zástavní&amp;#32;věřitel" typeName="PraetorShared.TemplateInterfaces.ISpisSubjektCollection" propertyType="NodeFunctionArgument">
        <visualSpecification displayName="Zástavní věřitel" loopVariable="false" example="" description="" defaultIteratorName="Zástavní věřitel" displayType="Basic" childDisplayType="Basic">
          <icon/>
        </visualSpecification>
      </property>
    </type>
    <type typeName="PraetorShared.TemplateInterfaces.ISpisSubjekt" iteratorTypeName="">
      <specialFormats/>
      <visualSpecification displayName="Subjekt na spisu" loopVariable="false" example="" description="" defaultIteratorName="" displayType="Basic" childDisplayType="Basic">
        <icon/>
      </visualSpecification>
      <property name="IterationContext" typeName="Praetor.Shared.Templates.Interfaces.IterationContext" propertyType="Member">
        <visualSpecification displayName="Iterace" loopVariable="true" example="" description="Informace o iteraci " defaultIteratorName="" displayType="Advanced" childDisplayType="Basic">
          <icon/>
        </visualSpecification>
      </property>
      <property name="Subjekt" typeName="PraetorShared.TemplateInterfaces.ISubjekt" propertyType="Member">
        <visualSpecification displayName="Subjekt" loopVariable="false" example="" description="" defaultIteratorName="" displayType="Basic" childDisplayType="Basic">
          <icon/>
        </visualSpecification>
      </property>
      <property name="Role" typeName="PraetorShared.TemplateInterfaces.IEnumValue" propertyType="Member">
        <visualSpecification displayName="Role" loopVariable="false" example="" description="" defaultIteratorName="" displayType="Basic" childDisplayType="Basic">
          <icon/>
        </visualSpecification>
      </property>
      <property name="ProcesniRole" typeName="PraetorShared.TemplateInterfaces.IEnumValue" propertyType="Member">
        <visualSpecification displayName="Procesní role" loopVariable="false" example="" description="" defaultIteratorName="" displayType="Basic" childDisplayType="Basic">
          <icon/>
        </visualSpecification>
      </property>
      <property name="HmotnepravniRole" typeName="PraetorShared.TemplateInterfaces.IEnumValue" propertyType="Member">
        <visualSpecification displayName="Hmotněprávní role" loopVariable="false" example="" description="" defaultIteratorName="" displayType="Basic" childDisplayType="Basic">
          <icon/>
        </visualSpecification>
      </property>
      <property name="PravniZastupce" typeName="PraetorShared.TemplateInterfaces.ISubjekt" propertyType="Member">
        <visualSpecification displayName="Právní zástupce" loopVariable="false" example="" description="" defaultIteratorName="" displayType="Basic" childDisplayType="Basic">
          <icon/>
        </visualSpecification>
      </property>
      <property name="SpisovaZnacka" typeName="System.String" propertyType="Member">
        <visualSpecification displayName="Sp. zn. vedená subjektem" loopVariable="false" example="" description="" defaultIteratorName="" displayType="Basic" childDisplayType="Basic">
          <icon/>
        </visualSpecification>
      </property>
    </type>
    <type typeName="PraetorShared.TemplateInterfaces.ISubjekt" iteratorTypeName="">
      <specialFormats/>
      <visualSpecification displayName="subjekt" loopVariable="false" example="" description="" defaultIteratorName="" displayType="Basic" childDisplayType="Basic">
        <icon>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</icon>
      </visualSpecification>
      <property name="IterationContext" typeName="Praetor.Shared.Templates.Interfaces.IterationContext" propertyType="Member">
        <visualSpecification displayName="Iterace" loopVariable="true" example="" description="Informace o iteraci " defaultIteratorName="" displayType="Advanced" childDisplayType="Basic">
          <icon/>
        </visualSpecification>
      </property>
      <property name="FyzickaOsoba" typeName="System.Boolean" propertyType="Member">
        <visualSpecification displayName="Fyzická osoba" loopVariable="false" example="Používejte jenom v podmínce!!!" description="Logická hodnota určující jestli je daný subjekt fyzická osoba." defaultIteratorName="" displayType="Basic" childDisplayType="Basic">
          <icon/>
        </visualSpecification>
      </property>
      <property name="PravnickaOsoba" typeName="System.Boolean" propertyType="Member">
        <visualSpecification displayName="Právnická osoba" loopVariable="false" example="Používejte jenom v podmínce!!!" description="Logická hodnota určující jestli je daný subjekt právnická osoba." defaultIteratorName="" displayType="Basic" childDisplayType="Basic">
          <icon/>
        </visualSpecification>
      </property>
      <property name="EkonomickySubjekt" typeName="System.Boolean" propertyType="Member">
        <visualSpecification displayName="Ekonomický subjekt" loopVariable="false" example="Používejte jenom v podmínce!!!" description="Logická hodnota určující jestli je daný subjekt ekonomický (má IČO)." defaultIteratorName="" displayType="Basic" childDisplayType="Basic">
          <icon/>
        </visualSpecification>
      </property>
      <property name="Jmeno" typeName="System.String" propertyType="Member">
        <visualSpecification displayName="Jméno" loopVariable="false" example="Jan" description="" defaultIteratorName="" displayType="Basic" childDisplayType="Basic">
          <icon/>
        </visualSpecification>
      </property>
      <property name="Prijmeni" typeName="System.String" propertyType="Member">
        <visualSpecification displayName="Příjmení" loopVariable="false" example="Novák" description="" defaultIteratorName="" displayType="Basic" childDisplayType="Basic">
          <icon/>
        </visualSpecification>
      </property>
      <property name="CisloDokladu" typeName="System.String" propertyType="Member">
        <visualSpecification displayName="Číslo dokladu" loopVariable="false" example="SP426538" description="Číslo dokladu v závislosti na typu dokladu" defaultIteratorName="" displayType="Basic" childDisplayType="Basic">
          <icon/>
        </visualSpecification>
      </property>
      <property name="TypDokladu" typeName="System.String" propertyType="Member">
        <visualSpecification displayName="Typ dokladu" loopVariable="false" example="Občanský průkaz&#10;Cestovní pas&#10;Řidičský průkaz&#10;..." description="Typ dokladu subjektu" defaultIteratorName="" displayType="Basic" childDisplayType="Basic">
          <icon/>
        </visualSpecification>
      </property>
      <property name="Oznaceni" typeName="System.String" propertyType="Member">
        <visualSpecification displayName="Označení" loopVariable="false" example="Ing. Jan Novák Csc.&#10;Praetor Systems s.r.o." description="Jméno, příjmení a tituly nebo název firmy" defaultIteratorName="" displayType="Basic" childDisplayType="Basic">
          <icon/>
        </visualSpecification>
      </property>
      <property name="Osloveni" typeName="System.String" propertyType="Member">
        <visualSpecification displayName="Oslovení" loopVariable="false" example="" description="Oslovení v 1. pádě&#10;Vážený pan / Vážená paní / Vážená slečna atd." defaultIteratorName="" displayType="Basic" childDisplayType="Basic">
          <icon/>
        </visualSpecification>
      </property>
      <property name="Identifikace" typeName="System.String" propertyType="Member">
        <visualSpecification displayName="Identifikace" loopVariable="false" example="r. č.: 880602/6538&#10;IČ: 24694380" description="Rodné číslo pro fyzickou osobu, IČO pro právnickou osobu a IČO a rodné číslo pro fyzikou osobu podnikající" defaultIteratorName="" displayType="Basic" childDisplayType="Basic">
          <icon/>
        </visualSpecification>
      </property>
      <property name="DatumNarozeni" typeName="System.Nullable`1[[System.DateTime, mscorlib, Version=4.0.0.0, Culture=neutral, PublicKeyToken=b77a5c561934e089]]" propertyType="Member">
        <visualSpecification displayName="Datum narození" loopVariable="false" example="25.2.1987" description="" defaultIteratorName="" displayType="Basic" childDisplayType="Basic">
          <icon/>
        </visualSpecification>
      </property>
      <property name="KompletSubjekt" typeName="System.String" propertyType="Member">
        <visualSpecification displayName="Komplet subjektu" loopVariable="false" example="Ing. Jan Novák Csc. bytem Nad Šutkou 1811/12, 182 00 Praha 8, r. č.: 880602/6538&#10;Praetor Systems s.r.o. sídlem Nad Šutkou 1811/12, 182 00 Praha 8, IČ: 24694380" description="Označení subjektu, adresa sídla a identifikace subjektu v jednom řádku. Adresa sídla mimo ČR obsahuje také stát." defaultIteratorName="" displayType="Basic" childDisplayType="Basic">
          <icon/>
        </visualSpecification>
      </property>
      <property name="KompletTelefon" typeName="System.String" propertyType="Member">
        <visualSpecification displayName="Telefonické spojení na subjekt" loopVariable="false" example="" description="Veškeré telefonické spojení na subjekt oddělená čárkou" defaultIteratorName="" displayType="Basic" childDisplayType="Basic">
          <icon/>
        </visualSpecification>
      </property>
      <property name="Weby" typeName="System.String" propertyType="Member">
        <visualSpecification displayName="Weby" loopVariable="false" example="" description="Všechny weby subjektu oddělené čárkou" defaultIteratorName="" displayType="Basic" childDisplayType="Basic">
          <icon/>
        </visualSpecification>
      </property>
      <property name="KompletWeby" typeName="System.String" propertyType="Member">
        <visualSpecification displayName="Weby komplet" loopVariable="false" example="" description="Všechny weby subjektu oddělené čárkou" defaultIteratorName="" displayType="Basic" childDisplayType="Basic">
          <icon/>
        </visualSpecification>
      </property>
      <property name="Web" typeName="System.String" propertyType="Member">
        <visualSpecification displayName="Web" loopVariable="false" example="" description="První web subjektu" defaultIteratorName="" displayType="Basic" childDisplayType="Basic">
          <icon/>
        </visualSpecification>
      </property>
      <property name="KompletWeb" typeName="System.String" propertyType="Member">
        <visualSpecification displayName="Web komplet" loopVariable="false" example="" description="První web subjektu" defaultIteratorName="" displayType="Basic" childDisplayType="Basic">
          <icon/>
        </visualSpecification>
      </property>
      <property name="Emaily" typeName="System.String" propertyType="Member">
        <visualSpecification displayName="E-maily" loopVariable="false" example="" description="Všechny emaily subjektu oddělené čárkou" defaultIteratorName="" displayType="Basic" childDisplayType="Basic">
          <icon/>
        </visualSpecification>
      </property>
      <property name="KompletEmaily" typeName="System.String" propertyType="Member">
        <visualSpecification displayName="E-maily komplet" loopVariable="false" example="" description="Všechny emaily subjektu oddělené čárkou" defaultIteratorName="" displayType="Basic" childDisplayType="Basic">
          <icon/>
        </visualSpecification>
      </property>
      <property name="Email" typeName="System.String" propertyType="Member">
        <visualSpecification displayName="E-mail" loopVariable="false" example="" description="První email subjektu" defaultIteratorName="" displayType="Basic" childDisplayType="Basic">
          <icon/>
        </visualSpecification>
      </property>
      <property name="KompletEmail" typeName="System.String" propertyType="Member">
        <visualSpecification displayName="E-mail komplet" loopVariable="false" example="" description="První email subjektu" defaultIteratorName="" displayType="Basic" childDisplayType="Basic">
          <icon/>
        </visualSpecification>
      </property>
      <property name="Spisy" typeName="PraetorShared.TemplateInterfaces.ISpisCollection" propertyType="Member">
        <visualSpecification displayName="Spisy" loopVariable="false" example="" description="Seznam spisů tohoto subjektu." defaultIteratorName="Spis" displayType="Basic" childDisplayType="Basic">
          <icon/>
        </visualSpecification>
      </property>
      <property name="Adresy" typeName="PraetorShared.TemplateInterfaces.IAdresaCollection" propertyType="Member">
        <visualSpecification displayName="Adresy" loopVariable="false" example="" description="Seznam adres tohoto subjektu." defaultIteratorName="Adresa" displayType="Basic" childDisplayType="Basic">
          <icon/>
        </visualSpecification>
      </property>
      <property name="SidloAdresa" typeName="PraetorShared.TemplateInterfaces.IAdresa" propertyType="Member">
        <visualSpecification displayName="[x]Adresa sídla" loopVariable="false" example="" description="Adresa označená jako sídlo" defaultIteratorName="" displayType="Testing" childDisplayType="Basic">
          <icon/>
        </visualSpecification>
      </property>
      <property name="DorucovaciAdresa" typeName="PraetorShared.TemplateInterfaces.IAdresa" propertyType="Member">
        <visualSpecification displayName="[x]Doručovací adresa" loopVariable="false" example="" description="Adresa označená jako doručovací" defaultIteratorName="" displayType="Testing" childDisplayType="Basic">
          <icon/>
        </visualSpecification>
      </property>
      <property name="FakturacniAdresa" typeName="PraetorShared.TemplateInterfaces.IAdresa" propertyType="Member">
        <visualSpecification displayName="[x]Fakturační adresa" loopVariable="false" example="" description="Adresa označená jako fakturační" defaultIteratorName="" displayType="Testing" childDisplayType="Basic">
          <icon/>
        </visualSpecification>
      </property>
      <property name="ICO" typeName="System.String" propertyType="Member">
        <visualSpecification displayName="IČO" loopVariable="false" example="" description="" defaultIteratorName="" displayType="Basic" childDisplayType="Basic">
          <icon/>
        </visualSpecification>
      </property>
      <property name="DIC" typeName="System.String" propertyType="Member">
        <visualSpecification displayName="DIČ" loopVariable="false" example="" description="" defaultIteratorName="" displayType="Basic" childDisplayType="Basic">
          <icon/>
        </visualSpecification>
      </property>
      <property name="ZapisOR" typeName="System.String" propertyType="Member">
        <visualSpecification displayName="Zápis OR" loopVariable="false" example="" description="" defaultIteratorName="" displayType="Basic" childDisplayType="Basic">
          <icon/>
        </visualSpecification>
      </property>
      <property name="CisloKlienta" typeName="System.String" propertyType="Member">
        <visualSpecification displayName="Číslo klienta" loopVariable="false" example="" description="" defaultIteratorName="" displayType="Basic" childDisplayType="Basic">
          <icon/>
        </visualSpecification>
      </property>
      <property name="Zkratka" typeName="System.String" propertyType="Member">
        <visualSpecification displayName="Zkratka" loopVariable="false" example="" description="" defaultIteratorName="" displayType="Basic" childDisplayType="Basic">
          <icon/>
        </visualSpecification>
      </property>
      <property name="Ucty" typeName="System.Collections.Generic.IEnumerable`1[[PraetorShared.TemplateInterfaces.IUcet, PraetorShared.TemplateInterfaces, Version=1.0.0.0, Culture=neutral, PublicKeyToken=null]]" propertyType="Member">
        <visualSpecification displayName="Účty účtujícího subjektu" loopVariable="false" example="" description="" defaultIteratorName="" displayType="Basic" childDisplayType="Basic">
          <icon/>
        </visualSpecification>
      </property>
      <property name="Poznamka" typeName="System.String" propertyType="Member">
        <visualSpecification displayName="Poznámka" loopVariable="false" example="" description="" defaultIteratorName="" displayType="Basic" childDisplayType="Basic">
          <icon/>
        </visualSpecification>
      </property>
      <property name="KategorieSubjektu" typeName="System.String" propertyType="Member">
        <visualSpecification displayName="Kategorie subjektu" loopVariable="false" example="" description="" defaultIteratorName="" displayType="Basic" childDisplayType="Basic">
          <icon/>
        </visualSpecification>
      </property>
      <property name="Kontakty" typeName="PraetorShared.TemplateInterfaces.IKontaktCollectionGeneral" propertyType="Member">
        <visualSpecification displayName="Kontakty" loopVariable="false" example="" description="Seznam kontaktů" defaultIteratorName="Kontakt" displayType="Basic" childDisplayType="Basic">
          <icon/>
        </visualSpecification>
      </property>
      <property name="Jazyk" typeName="PraetorShared.TemplateInterfaces.IJazyk" propertyType="Member">
        <visualSpecification displayName="Jazyk" loopVariable="false" example="" description="" defaultIteratorName="" displayType="Basic" childDisplayType="Basic">
          <icon/>
        </visualSpecification>
      </property>
      <property name="StitkyTexty" typeName="PraetorShared.TemplateInterfaces.IStitekCollection" propertyType="Member">
        <visualSpecification displayName="Štítky" loopVariable="false" example="" description="Seznam štítků" defaultIteratorName="Štítek" displayType="Basic" childDisplayType="Basic">
          <icon/>
        </visualSpecification>
      </property>
      <property name="Spojeni" typeName="PraetorShared.TemplateInterfaces.ISpojeniCollectionGeneral" propertyType="Member">
        <visualSpecification displayName="Spojení" loopVariable="false" example="" description="Seznam spojení" defaultIteratorName="Spojení" displayType="Basic" childDisplayType="Basic">
          <icon/>
        </visualSpecification>
      </property>
      <property name="OdpovednyPracovnik" typeName="PraetorShared.TemplateInterfaces.IUzivatel" propertyType="Member">
        <visualSpecification displayName="Odpovědný pracovník" loopVariable="false" example="" description="" defaultIteratorName="" displayType="Basic" childDisplayType="Basic">
          <icon/>
        </visualSpecification>
      </property>
    </type>
    <type typeName="PraetorShared.TemplateInterfaces.IUzivatel" iteratorTypeName="">
      <specialFormats/>
      <visualSpecification displayName="Uživatel" loopVariable="false" example="" description="" defaultIteratorName="" displayType="Basic" childDisplayType="Basic">
        <icon>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</icon>
      </visualSpecification>
      <property name="Subjekt" typeName="PraetorShared.TemplateInterfaces.ISubjekt" propertyType="Member">
        <visualSpecification displayName="Subjekt" loopVariable="false" example="" description="" defaultIteratorName="" displayType="Basic" childDisplayType="Basic">
          <icon/>
        </visualSpecification>
      </property>
      <property name="Jmeno" typeName="System.String" propertyType="Member">
        <visualSpecification displayName="Jméno" loopVariable="false" example="" description="" defaultIteratorName="" displayType="Basic" childDisplayType="Basic">
          <icon/>
        </visualSpecification>
      </property>
      <property name="PodpisScan" typeName="System.Byte[]" propertyType="Member">
        <visualSpecification displayName="Podpis scan byte" loopVariable="false" example="" description="" defaultIteratorName="" displayType="Basic" childDisplayType="Basic">
          <icon/>
        </visualSpecification>
      </property>
      <property name="PodpisScanImage" typeName="System.Drawing.Image" propertyType="Member">
        <visualSpecification displayName="Podpis scan image" loopVariable="false" example="" description="" defaultIteratorName="" displayType="Basic" childDisplayType="Basic">
          <icon/>
        </visualSpecification>
      </property>
    </type>
    <type typeName="PraetorShared.TemplateInterfaces.IUzivatelCollection" iteratorTypeName="PraetorShared.TemplateInterfaces.IUzivatel">
      <specialFormats/>
      <visualSpecification displayName="Uživatelé" loopVariable="false" example="" description="Seznam uživatelů" defaultIteratorName="Uživatel" displayType="Basic" childDisplayType="Basic">
        <icon/>
      </visualSpecification>
      <property name="Pocet" typeName="System.Int32" propertyType="Member">
        <visualSpecification displayName="Počet" loopVariable="false" example="" description="Počet položek seznamu" defaultIteratorName="" displayType="Advanced" childDisplayType="Basic">
          <icon/>
        </visualSpecification>
      </property>
      <property name="Prvni" typeName="PraetorShared.TemplateInterfaces.IUzivatel" propertyType="Member">
        <visualSpecification displayName="První" loopVariable="false" example="" description="První položka seznamu" defaultIteratorName="" displayType="Advanced" childDisplayType="Basic">
          <icon/>
        </visualSpecification>
      </property>
      <property name="Posledni" typeName="PraetorShared.TemplateInterfaces.IUzivatel" propertyType="Member">
        <visualSpecification displayName="Poslední" loopVariable="false" example="" description="Poslední položka seznamu" defaultIteratorName="" displayType="Testing" childDisplayType="Basic">
          <icon/>
        </visualSpecification>
      </property>
    </type>
    <type typeName="System.DateTime" iteratorTypeName="">
      <specialFormats/>
      <visualSpecification displayName="" loopVariable="false" example="" description="" defaultIteratorName="" displayType="Basic" childDisplayType="Basic">
        <icon/>
      </visualSpecification>
    </type>
    <type typeName="System.Decimal" iteratorTypeName="">
      <specialFormats/>
      <visualSpecification displayName="" loopVariable="false" example="" description="" defaultIteratorName="" displayType="Basic" childDisplayType="Basic">
        <icon/>
      </visualSpecification>
    </type>
    <type typeName="System.Int32" iteratorTypeName="">
      <specialFormats/>
      <visualSpecification displayName="" loopVariable="false" example="" description="" defaultIteratorName="" displayType="Basic" childDisplayType="Basic">
        <icon/>
      </visualSpecification>
    </type>
    <type typeName="PraetorShared.TemplateInterfaces.IContextInfo" iteratorTypeName="">
      <specialFormats/>
      <visualSpecification displayName="" loopVariable="false" example="" description="" defaultIteratorName="" displayType="Basic" childDisplayType="Basic">
        <icon/>
      </visualSpecification>
      <property name="AktivniFiltr" typeName="System.String" propertyType="Member">
        <visualSpecification displayName="Aktivní filtr" loopVariable="false" example="" description="Aktivní filtr použitý na vstupu" defaultIteratorName="" displayType="Basic" childDisplayType="Basic">
          <icon/>
        </visualSpecification>
      </property>
      <property name="ContextType" typeName="System.String" propertyType="Member">
        <visualSpecification displayName="Typ kontextu" loopVariable="false" example="Spis&#10;Subjekt" description="Typ kontextu, ve kterém je dokument generován" defaultIteratorName="" displayType="Basic" childDisplayType="Basic">
          <icon/>
        </visualSpecification>
      </property>
      <property name="ContextOznaceni" typeName="System.String" propertyType="Member">
        <visualSpecification displayName="Označení kontextu" loopVariable="false" example="1/2014&#10;Praetor Systems s.r.o." description="Název kontextu, ve kterém je dokument generován" defaultIteratorName="" displayType="Basic" childDisplayType="Basic">
          <icon/>
        </visualSpecification>
      </property>
    </type>
    <type typeName="DepositaPlugin.Shared.Template.IUcet" iteratorTypeName="">
      <specialFormats/>
      <visualSpecification displayName="Účet" loopVariable="false" example="" description="" defaultIteratorName="" displayType="Basic" childDisplayType="Basic">
        <icon>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</icon>
      </visualSpecification>
      <property name="CisloUctu" typeName="System.String" propertyType="Member">
        <visualSpecification displayName="Číslo účtu" loopVariable="false" example="" description="" defaultIteratorName="" displayType="Basic" childDisplayType="Basic">
          <icon/>
        </visualSpecification>
      </property>
      <property name="KodBanky" typeName="System.String" propertyType="Member">
        <visualSpecification displayName="Kód banky" loopVariable="false" example="" description="" defaultIteratorName="" displayType="Basic" childDisplayType="Basic">
          <icon/>
        </visualSpecification>
      </property>
      <property name="Mena" typeName="System.String" propertyType="Member">
        <visualSpecification displayName="Měna" loopVariable="false" example="" description="" defaultIteratorName="" displayType="Basic" childDisplayType="Basic">
          <icon/>
        </visualSpecification>
      </property>
      <property name="Zustatek" typeName="System.Nullable`1[[System.Decimal, mscorlib, Version=4.0.0.0, Culture=neutral, PublicKeyToken=b77a5c561934e089]]" propertyType="Member">
        <visualSpecification displayName="Zůstatek" loopVariable="false" example="" description="" defaultIteratorName="" displayType="Basic" childDisplayType="Basic">
          <icon/>
        </visualSpecification>
      </property>
      <property name="NazevBanky" typeName="System.String" propertyType="Member">
        <visualSpecification displayName="Název banky" loopVariable="false" example="UniCredit Bank Czech Republic, a.s." description="" defaultIteratorName="" displayType="Basic" childDisplayType="Basic">
          <icon/>
        </visualSpecification>
      </property>
      <property name="Majitel" typeName="DepositaPlugin.Shared.Template.ISubjekt" propertyType="Member">
        <visualSpecification displayName="Majitel" loopVariable="false" example="" description="" defaultIteratorName="" displayType="Basic" childDisplayType="Basic">
          <icon/>
        </visualSpecification>
      </property>
      <property name="Komplet" typeName="System.String" propertyType="Member">
        <visualSpecification displayName="Komplet" loopVariable="false" example="" description="Not implemented" defaultIteratorName="" displayType="None" childDisplayType="Basic">
          <icon/>
        </visualSpecification>
      </property>
      <property name="KompletCislo" typeName="System.String" propertyType="Member">
        <visualSpecification displayName="Číslo komplet" loopVariable="false" example="2139874612/2700" description="Kompletní výpis účtu v tvaru [Číslo účtu]/[Kód banky]" defaultIteratorName="" displayType="Basic" childDisplayType="Basic">
          <icon/>
        </visualSpecification>
      </property>
    </type>
    <type typeName="DepositaPlugin.Shared.Template.IPohybCollection" iteratorTypeName="DepositaPlugin.Shared.Template.IPohyb">
      <specialFormats/>
      <visualSpecification displayName="Pohyby" loopVariable="false" example="" description="" defaultIteratorName="Pohyb" displayType="Basic" childDisplayType="Basic">
        <icon/>
      </visualSpecification>
      <property name="Pocet" typeName="System.Int32" propertyType="Member">
        <visualSpecification displayName="Počet" loopVariable="false" example="" description="Počet položek seznamu" defaultIteratorName="" displayType="Advanced" childDisplayType="Basic">
          <icon/>
        </visualSpecification>
      </property>
      <property name="Prvni" typeName="DepositaPlugin.Shared.Template.IPohyb" propertyType="Member">
        <visualSpecification displayName="První" loopVariable="false" example="" description="První položka seznamu" defaultIteratorName="" displayType="Advanced" childDisplayType="Basic">
          <icon/>
        </visualSpecification>
      </property>
      <property name="Posledni" typeName="DepositaPlugin.Shared.Template.IPohyb" propertyType="Member">
        <visualSpecification displayName="Poslední" loopVariable="false" example="" description="Poslední položka seznamu" defaultIteratorName="" displayType="Testing" childDisplayType="Basic">
          <icon/>
        </visualSpecification>
      </property>
      <property name="PocatecniZustatek" typeName="System.Decimal" propertyType="Member">
        <visualSpecification displayName="Počáteční zůstatek" loopVariable="false" example="" description="" defaultIteratorName="" displayType="Basic" childDisplayType="Basic">
          <icon/>
        </visualSpecification>
      </property>
      <property name="KonecnyZustatek" typeName="System.Decimal" propertyType="Member">
        <visualSpecification displayName="Konečný zůstatek" loopVariable="false" example="" description="" defaultIteratorName="" displayType="Basic" childDisplayType="Basic">
          <icon/>
        </visualSpecification>
      </property>
    </type>
    <type typeName="DepositaPlugin.Shared.Template.ISubjekt" iteratorTypeName="">
      <specialFormats/>
      <visualSpecification displayName="subjekt" loopVariable="false" example="" description="" defaultIteratorName="" displayType="Basic" childDisplayType="Basic">
        <icon>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</icon>
      </visualSpecification>
      <property name="Oznaceni" typeName="System.String" propertyType="Member">
        <visualSpecification displayName="Označení" loopVariable="false" example="Ing. Jan Novák Csc.&#10;Praetor Systems s.r.o." description="Jméno, příjmení a tituly nebo název firmy" defaultIteratorName="" displayType="Basic" childDisplayType="Basic">
          <icon/>
        </visualSpecification>
      </property>
      <property name="Identifikace" typeName="System.String" propertyType="Member">
        <visualSpecification displayName="Identifikace" loopVariable="false" example="r.č.: 880602/6538&#10;Ič: 24694380" description="Rodné číslo pro fyzickou osobu, IČ pro právnickou osobu a IČ a rodné číslo pro fyzikou osobu podnikající" defaultIteratorName="" displayType="Basic" childDisplayType="Basic">
          <icon/>
        </visualSpecification>
      </property>
      <property name="DatumNarozeni" typeName="System.Nullable`1[[System.DateTime, mscorlib, Version=4.0.0.0, Culture=neutral, PublicKeyToken=b77a5c561934e089]]" propertyType="Member">
        <visualSpecification displayName="Datum narození" loopVariable="false" example="25.2.1987" description="" defaultIteratorName="" displayType="Basic" childDisplayType="Basic">
          <icon/>
        </visualSpecification>
      </property>
      <property name="SidloAdresa" typeName="DepositaPlugin.Shared.Template.IAdresa" propertyType="Member">
        <visualSpecification displayName="Adresa sídla" loopVariable="false" example="" description="Adresa označená jako sídlo" defaultIteratorName="" displayType="Advanced" childDisplayType="Basic">
          <icon/>
        </visualSpecification>
      </property>
      <property name="DorucovaciAdresa" typeName="DepositaPlugin.Shared.Template.IAdresa" propertyType="Member">
        <visualSpecification displayName="Doručovací adresa" loopVariable="false" example="" description="Adresa označená jako doručovací" defaultIteratorName="" displayType="Advanced" childDisplayType="Basic">
          <icon/>
        </visualSpecification>
      </property>
      <property name="FakturacniAdresa" typeName="DepositaPlugin.Shared.Template.IAdresa" propertyType="Member">
        <visualSpecification displayName="Fakturační adresa" loopVariable="false" example="" description="Adresa označená jako fakturační" defaultIteratorName="" displayType="Advanced" childDisplayType="Basic">
          <icon/>
        </visualSpecification>
      </property>
    </type>
    <type typeName="NemovitostiPluginShared.Template.IJednotkaCollection" iteratorTypeName="NemovitostiPluginShared.Template.IJednotka">
      <specialFormats/>
      <visualSpecification displayName="Jednotky" loopVariable="false" example="" description="Seznam jednotek" defaultIteratorName="jednotka" displayType="Basic" childDisplayType="Basic">
        <icon/>
      </visualSpecification>
      <property name="Pocet" typeName="System.Int32" propertyType="Member">
        <visualSpecification displayName="Počet" loopVariable="false" example="" description="Počet položek seznamu" defaultIteratorName="" displayType="Advanced" childDisplayType="Basic">
          <icon/>
        </visualSpecification>
      </property>
      <property name="Prvni" typeName="NemovitostiPluginShared.Template.IJednotka" propertyType="Member">
        <visualSpecification displayName="První" loopVariable="false" example="" description="První položka seznamu" defaultIteratorName="" displayType="Advanced" childDisplayType="Basic">
          <icon/>
        </visualSpecification>
      </property>
      <property name="Posledni" typeName="NemovitostiPluginShared.Template.IJednotka" propertyType="Member">
        <visualSpecification displayName="Poslední" loopVariable="false" example="" description="Poslední položka seznamu" defaultIteratorName="" displayType="Testing" childDisplayType="Basic">
          <icon/>
        </visualSpecification>
      </property>
    </type>
    <type typeName="NemovitostiPluginShared.Template.IStavbaCollection" iteratorTypeName="NemovitostiPluginShared.Template.IStavba">
      <specialFormats/>
      <visualSpecification displayName="Stavby" loopVariable="false" example="" description="Seznam staveb" defaultIteratorName="stavba" displayType="Basic" childDisplayType="Basic">
        <icon/>
      </visualSpecification>
      <property name="Pocet" typeName="System.Int32" propertyType="Member">
        <visualSpecification displayName="Počet" loopVariable="false" example="" description="Počet položek seznamu" defaultIteratorName="" displayType="Advanced" childDisplayType="Basic">
          <icon/>
        </visualSpecification>
      </property>
      <property name="Prvni" typeName="NemovitostiPluginShared.Template.IStavba" propertyType="Member">
        <visualSpecification displayName="První" loopVariable="false" example="" description="První položka seznamu" defaultIteratorName="" displayType="Advanced" childDisplayType="Basic">
          <icon/>
        </visualSpecification>
      </property>
      <property name="Posledni" typeName="NemovitostiPluginShared.Template.IStavba" propertyType="Member">
        <visualSpecification displayName="Poslední" loopVariable="false" example="" description="Poslední položka seznamu" defaultIteratorName="" displayType="Testing" childDisplayType="Basic">
          <icon/>
        </visualSpecification>
      </property>
    </type>
    <type typeName="NemovitostiPluginShared.Template.IParcelaCollection" iteratorTypeName="NemovitostiPluginShared.Template.IParcela">
      <specialFormats/>
      <visualSpecification displayName="Parcely" loopVariable="false" example="" description="Seznam parcel" defaultIteratorName="parcela" displayType="Basic" childDisplayType="Basic">
        <icon/>
      </visualSpecification>
      <property name="Pocet" typeName="System.Int32" propertyType="Member">
        <visualSpecification displayName="Počet" loopVariable="false" example="" description="Počet položek seznamu" defaultIteratorName="" displayType="Advanced" childDisplayType="Basic">
          <icon/>
        </visualSpecification>
      </property>
      <property name="Prvni" typeName="NemovitostiPluginShared.Template.IParcela" propertyType="Member">
        <visualSpecification displayName="První" loopVariable="false" example="" description="První položka seznamu" defaultIteratorName="" displayType="Advanced" childDisplayType="Basic">
          <icon/>
        </visualSpecification>
      </property>
      <property name="Posledni" typeName="NemovitostiPluginShared.Template.IParcela" propertyType="Member">
        <visualSpecification displayName="Poslední" loopVariable="false" example="" description="Poslední položka seznamu" defaultIteratorName="" displayType="Testing" childDisplayType="Basic">
          <icon/>
        </visualSpecification>
      </property>
      <property name="Komplet" typeName="System.String" propertyType="Member">
        <visualSpecification displayName="Komplet" loopVariable="false" example="pozemek parc. č. 368/8, zahrada o výměře 652 m², pozemek parc. č. st. 300, zastavěná plocha a nádvoří o výměře 175 m², zapsáno u Katastrální úřad pro hlavní město Prahu, Katastrální pracoviště Praha na LV č. 123 pro katastrální území Libeň, obec Praha." description="Kompletní výpis seznamu parcel seskupených podle čísla LV." defaultIteratorName="" displayType="Basic" childDisplayType="Basic">
          <icon/>
        </visualSpecification>
      </property>
    </type>
    <type typeName="NemovitostiPluginShared.Template.IPredmetCollection" iteratorTypeName="NemovitostiPluginShared.Template.IPredmet">
      <specialFormats/>
      <visualSpecification displayName="Předměty" loopVariable="false" example="" description="Seznam předmětů" defaultIteratorName="předmět" displayType="Basic" childDisplayType="Basic">
        <icon/>
      </visualSpecification>
      <property name="Pocet" typeName="System.Int32" propertyType="Member">
        <visualSpecification displayName="Počet" loopVariable="false" example="" description="Počet položek seznamu" defaultIteratorName="" displayType="Advanced" childDisplayType="Basic">
          <icon/>
        </visualSpecification>
      </property>
      <property name="Prvni" typeName="NemovitostiPluginShared.Template.IPredmet" propertyType="Member">
        <visualSpecification displayName="První" loopVariable="false" example="" description="První položka seznamu" defaultIteratorName="" displayType="Advanced" childDisplayType="Basic">
          <icon/>
        </visualSpecification>
      </property>
      <property name="Posledni" typeName="NemovitostiPluginShared.Template.IPredmet" propertyType="Member">
        <visualSpecification displayName="Poslední" loopVariable="false" example="" description="Poslední položka seznamu" defaultIteratorName="" displayType="Testing" childDisplayType="Basic">
          <icon/>
        </visualSpecification>
      </property>
    </type>
    <type typeName="NemovitostiPluginShared.Template.ISpis" iteratorTypeName="">
      <specialFormats/>
      <visualSpecification displayName="Spis" loopVariable="false" example="" description="" defaultIteratorName="" displayType="Basic" childDisplayType="Basic">
        <icon/>
      </visualSpecification>
      <property name="VyplacetDanZprevodu" typeName="System.Boolean" propertyType="Member">
        <visualSpecification displayName="Vyplácet daň z převodu" loopVariable="false" example="" description="" defaultIteratorName="" displayType="Basic" childDisplayType="Basic">
          <icon/>
        </visualSpecification>
      </property>
      <property name="UhradaBanka_Subjekt" typeName="NemovitostiPluginShared.Template.ISubjekt" propertyType="Member">
        <visualSpecification displayName="Financující banka" loopVariable="false" example="" description="" defaultIteratorName="" displayType="Basic" childDisplayType="Basic">
          <icon/>
        </visualSpecification>
      </property>
      <property name="UhradaBanka_Uschova_Subjekt" typeName="NemovitostiPluginShared.Template.ISubjekt" propertyType="Member">
        <visualSpecification displayName="Schovatel cizích zdrojů" loopVariable="false" example="" description="" defaultIteratorName="" displayType="Basic" childDisplayType="Basic">
          <icon/>
        </visualSpecification>
      </property>
      <property name="UhradaVlastniZdroje" typeName="System.Nullable`1[[System.Decimal, mscorlib, Version=4.0.0.0, Culture=neutral, PublicKeyToken=b77a5c561934e089]]" propertyType="Member">
        <visualSpecification displayName="Vlastní zdroje" loopVariable="false" example="" description="" defaultIteratorName="" displayType="Basic" childDisplayType="Basic">
          <icon/>
        </visualSpecification>
      </property>
      <property name="UhradaBanka" typeName="System.Nullable`1[[System.Decimal, mscorlib, Version=4.0.0.0, Culture=neutral, PublicKeyToken=b77a5c561934e089]]" propertyType="Member">
        <visualSpecification displayName="Cizí zdroje" loopVariable="false" example="" description="" defaultIteratorName="" displayType="Basic" childDisplayType="Basic">
          <icon/>
        </visualSpecification>
      </property>
      <property name="UhradaVlastniZdroje_Id_TypUschovy" typeName="System.Nullable`1[[System.Int16, mscorlib, Version=4.0.0.0, Culture=neutral, PublicKeyToken=b77a5c561934e089]]" propertyType="Member">
        <visualSpecification displayName="Typ schovatele vlastních zdrojů" loopVariable="false" example="" description="" defaultIteratorName="" displayType="Basic" childDisplayType="Basic">
          <icon/>
        </visualSpecification>
      </property>
      <property name="ZastavniVeritel_Subjekt" typeName="NemovitostiPluginShared.Template.ISubjekt" propertyType="Member">
        <visualSpecification displayName="Zástavní věřitel" loopVariable="false" example="" description="" defaultIteratorName="" displayType="Basic" childDisplayType="Basic">
          <icon/>
        </visualSpecification>
      </property>
      <property name="VysePohledavkyZastavniVeritel" typeName="System.Nullable`1[[System.Decimal, mscorlib, Version=4.0.0.0, Culture=neutral, PublicKeyToken=b77a5c561934e089]]" propertyType="Member">
        <visualSpecification displayName="Výše pohledávky" loopVariable="false" example="" description="" defaultIteratorName="" displayType="Basic" childDisplayType="Basic">
          <icon/>
        </visualSpecification>
      </property>
      <property name="UhradaBanka_Id_TypUschovy" typeName="System.Nullable`1[[System.Int16, mscorlib, Version=4.0.0.0, Culture=neutral, PublicKeyToken=b77a5c561934e089]]" propertyType="Member">
        <visualSpecification displayName="Typ schovatele cizích zdrojů" loopVariable="false" example="" description="" defaultIteratorName="" displayType="Basic" childDisplayType="Basic">
          <icon/>
        </visualSpecification>
      </property>
      <property name="UhradaVlastniZdroje_Uschova_Subjekt" typeName="NemovitostiPluginShared.Template.ISubjekt" propertyType="Member">
        <visualSpecification displayName="Schovatel vlastních zdrojů" loopVariable="false" example="" description="" defaultIteratorName="" displayType="Basic" childDisplayType="Basic">
          <icon/>
        </visualSpecification>
      </property>
      <property name="VyseProvize" typeName="System.Nullable`1[[System.Decimal, mscorlib, Version=4.0.0.0, Culture=neutral, PublicKeyToken=b77a5c561934e089]]" propertyType="Member">
        <visualSpecification displayName="Výše provize" loopVariable="false" example="" description="" defaultIteratorName="" displayType="Basic" childDisplayType="Basic">
          <icon/>
        </visualSpecification>
      </property>
      <property name="VlatniZdrojeBezProvize" typeName="System.Nullable`1[[System.Decimal, mscorlib, Version=4.0.0.0, Culture=neutral, PublicKeyToken=b77a5c561934e089]]" propertyType="Member">
        <visualSpecification displayName="Vlastní zdroje bez provize" loopVariable="false" example="" description="" defaultIteratorName="" displayType="Basic" childDisplayType="Basic">
          <icon/>
        </visualSpecification>
      </property>
      <property name="CiziZdrojeBezProvize" typeName="System.Nullable`1[[System.Decimal, mscorlib, Version=4.0.0.0, Culture=neutral, PublicKeyToken=b77a5c561934e089]]" propertyType="Member">
        <visualSpecification displayName="Cizí zdroje bez provize" loopVariable="false" example="" description="" defaultIteratorName="" displayType="Basic" childDisplayType="Basic">
          <icon/>
        </visualSpecification>
      </property>
      <property name="DoplatekKupniCeny" typeName="System.Nullable`1[[System.Decimal, mscorlib, Version=4.0.0.0, Culture=neutral, PublicKeyToken=b77a5c561934e089]]" propertyType="Member">
        <visualSpecification displayName="Doplatek kupní ceny" loopVariable="false" example="" description="" defaultIteratorName="" displayType="Basic" childDisplayType="Basic">
          <icon/>
        </visualSpecification>
      </property>
      <property name="Id_TypProvize" typeName="System.Nullable`1[[System.Int16, mscorlib, Version=4.0.0.0, Culture=neutral, PublicKeyToken=b77a5c561934e089]]" propertyType="Member">
        <visualSpecification displayName="Typ provize" loopVariable="false" example="" description="" defaultIteratorName="" displayType="Basic" childDisplayType="Basic">
          <icon/>
        </visualSpecification>
      </property>
      <property name="KupniCena" typeName="System.Nullable`1[[System.Decimal, mscorlib, Version=4.0.0.0, Culture=neutral, PublicKeyToken=b77a5c561934e089]]" propertyType="Member">
        <visualSpecification displayName="Kupní cena" loopVariable="false" example="" description="" defaultIteratorName="" displayType="Basic" childDisplayType="Basic">
          <icon/>
        </visualSpecification>
      </property>
      <property name="VyplataKupniCeny" typeName="System.Collections.Generic.ICollection`1[[NemovitostiPluginShared.Template.IVyplataKupniCeny, NemovitostiPluginShared, Version=1.0.0.0, Culture=neutral, PublicKeyToken=null]]" propertyType="Member">
        <visualSpecification displayName="Výplata" loopVariable="false" example="" description="Seznam výplat" defaultIteratorName="vyplata" displayType="Basic" childDisplayType="Basic">
          <icon/>
        </visualSpecification>
      </property>
      <property name="VyseDane" typeName="System.Nullable`1[[System.Decimal, mscorlib, Version=4.0.0.0, Culture=neutral, PublicKeyToken=b77a5c561934e089]]" propertyType="Member">
        <visualSpecification displayName="Daň" loopVariable="false" example="" description="" defaultIteratorName="" displayType="Basic" childDisplayType="Basic">
          <icon/>
        </visualSpecification>
      </property>
    </type>
    <type typeName="NemovitostiPluginShared.Template.VypisPredmetu" iteratorTypeName="">
      <specialFormats/>
      <visualSpecification displayName="Výpis předmětů" loopVariable="false" example="" description="Výpis předmětů nemovitostního spisu" defaultIteratorName="" displayType="Basic" childDisplayType="Basic">
        <icon/>
      </visualSpecification>
      <property name="ExistujiUzemi" typeName="System.Boolean" propertyType="Member">
        <visualSpecification displayName="Existují území" loopVariable="false" example="" description="Pravda, pokud existují nějaká území." defaultIteratorName="" displayType="Basic" childDisplayType="Basic">
          <icon/>
        </visualSpecification>
      </property>
      <property name="Uzemi" typeName="System.Collections.Generic.List`1[[NemovitostiPluginShared.Template.Uzemi, NemovitostiPluginShared, Version=1.0.0.0, Culture=neutral, PublicKeyToken=null]]" propertyType="Member">
        <visualSpecification displayName="Území" loopVariable="false" example="" description="" defaultIteratorName="Území" displayType="Basic" childDisplayType="Basic">
          <icon/>
        </visualSpecification>
      </property>
    </type>
    <type typeName="System.Char" iteratorTypeName="">
      <specialFormats/>
      <visualSpecification displayName="" loopVariable="false" example="" description="" defaultIteratorName="" displayType="Basic" childDisplayType="Basic">
        <icon/>
      </visualSpecification>
    </type>
    <type typeName="PraetorShared.TemplateInterfaces.ISpisSubjektCollection" iteratorTypeName="PraetorShared.TemplateInterfaces.ISpisSubjekt">
      <specialFormats/>
      <visualSpecification displayName="Subjekty" loopVariable="false" example="" description="Seznam subjektů na spise" defaultIteratorName="Subjekt na spisu" displayType="Basic" childDisplayType="Basic">
        <icon/>
      </visualSpecification>
      <property name="Pocet" typeName="System.Int32" propertyType="Member">
        <visualSpecification displayName="Počet" loopVariable="false" example="" description="Počet položek seznamu" defaultIteratorName="" displayType="Advanced" childDisplayType="Basic">
          <icon/>
        </visualSpecification>
      </property>
      <property name="Prvni" typeName="PraetorShared.TemplateInterfaces.ISpisSubjekt" propertyType="Member">
        <visualSpecification displayName="První" loopVariable="false" example="" description="První položka seznamu" defaultIteratorName="" displayType="Advanced" childDisplayType="Basic">
          <icon/>
        </visualSpecification>
      </property>
      <property name="Posledni" typeName="PraetorShared.TemplateInterfaces.ISpisSubjekt" propertyType="Member">
        <visualSpecification displayName="Poslední" loopVariable="false" example="" description="Poslední položka seznamu" defaultIteratorName="" displayType="Testing" childDisplayType="Basic">
          <icon/>
        </visualSpecification>
      </property>
    </type>
    <type typeName="PraetorShared.TemplateInterfaces.ISpisSubjektCollectionDleProcesniRole" iteratorTypeName="">
      <specialFormats/>
      <visualSpecification displayName="Dle procesní role" loopVariable="false" example="" description="Seznamy subjektů na spise dle procesní role" defaultIteratorName="" displayType="Basic" childDisplayType="Basic">
        <icon/>
      </visualSpecification>
      <property name="Zalobce" typeName="PraetorShared.TemplateInterfaces.ISpisSubjektCollection" propertyType="Member">
        <visualSpecification displayName="Žalobce" loopVariable="false" example="" description="" defaultIteratorName="Žalobce" displayType="Basic" childDisplayType="Basic">
          <icon/>
        </visualSpecification>
      </property>
      <property name="Zalovany" typeName="PraetorShared.TemplateInterfaces.ISpisSubjektCollection" propertyType="Member">
        <visualSpecification displayName="Žalovaný" loopVariable="false" example="" description="" defaultIteratorName="Žalovaný" displayType="Basic" childDisplayType="Basic">
          <icon/>
        </visualSpecification>
      </property>
    </type>
    <type typeName="PraetorShared.TemplateInterfaces.ISpisSubjektCollectionDleHmotnePravniRole" iteratorTypeName="">
      <specialFormats/>
      <visualSpecification displayName="Dle hmotně právní role" loopVariable="false" example="" description="Seznamy subjektů na spise dle hmotně právní role" defaultIteratorName="" displayType="Basic" childDisplayType="Basic">
        <icon/>
      </visualSpecification>
      <property name="Kupujici" typeName="PraetorShared.TemplateInterfaces.ISpisSubjektCollection" propertyType="Member">
        <visualSpecification displayName="Kupující" loopVariable="false" example="" description="" defaultIteratorName="Kupující" displayType="Basic" childDisplayType="Basic">
          <icon/>
        </visualSpecification>
      </property>
      <property name="Prodavajici" typeName="PraetorShared.TemplateInterfaces.ISpisSubjektCollection" propertyType="Member">
        <visualSpecification displayName="Prodávající" loopVariable="false" example="" description="" defaultIteratorName="Prodávající" displayType="Basic" childDisplayType="Basic">
          <icon/>
        </visualSpecification>
      </property>
      <property name="Veritel" typeName="PraetorShared.TemplateInterfaces.ISpisSubjektCollection" propertyType="Member">
        <visualSpecification displayName="Věřitel" loopVariable="false" example="" description="" defaultIteratorName="Věřitel" displayType="Basic" childDisplayType="Basic">
          <icon/>
        </visualSpecification>
      </property>
      <property name="Dluznik" typeName="PraetorShared.TemplateInterfaces.ISpisSubjektCollection" propertyType="Member">
        <visualSpecification displayName="Dlužník" loopVariable="false" example="" description="" defaultIteratorName="Dlužník" displayType="Basic" childDisplayType="Basic">
          <icon/>
        </visualSpecification>
      </property>
    </type>
    <type typeName="Praetor.Shared.Templates.Interfaces.IterationContext" iteratorTypeName="">
      <specialFormats/>
      <visualSpecification displayName="" loopVariable="false" example="" description="" defaultIteratorName="" displayType="Basic" childDisplayType="Basic">
        <icon/>
      </visualSpecification>
      <property name="PoradiVSeznamuOdNuly" typeName="System.Int32" propertyType="Member">
        <visualSpecification displayName="Pořadí v seznamu (0…)" loopVariable="false" example="" description="Pořadí položky v procházeném seznamu" defaultIteratorName="" displayType="Advanced" childDisplayType="Basic">
          <icon/>
        </visualSpecification>
      </property>
      <property name="PoradiVSeznamuOdJednicky" typeName="System.Int32" propertyType="Member">
        <visualSpecification displayName="Pořadí v seznamu (1…)" loopVariable="false" example="" description="Pořadí položky v procházeném seznamu" defaultIteratorName="" displayType="Advanced" childDisplayType="Basic">
          <icon/>
        </visualSpecification>
      </property>
      <property name="JePrvni" typeName="System.Boolean" propertyType="Member">
        <visualSpecification displayName="Je první" loopVariable="false" example="" description="Pravda, pokud je tato položka první v seznamu" defaultIteratorName="" displayType="Advanced" childDisplayType="Basic">
          <icon/>
        </visualSpecification>
      </property>
      <property name="JePosledni" typeName="System.Boolean" propertyType="Member">
        <visualSpecification displayName="Je poslední" loopVariable="false" example="" description="Pravda, pokud je tato položka poslední v seznamu" defaultIteratorName="" displayType="Advanced" childDisplayType="Basic">
          <icon/>
        </visualSpecification>
      </property>
    </type>
    <type typeName="PraetorShared.TemplateInterfaces.IEnumValue" iteratorTypeName="">
      <specialFormats>
        <specialFormat name="Název">nazev</specialFormat>
      </specialFormats>
      <visualSpecification displayName="Hodnota výčtu" loopVariable="false" example="" description="" defaultIteratorName="" displayType="Basic" childDisplayType="Basic">
        <icon/>
      </visualSpecification>
      <property name="Nazev" typeName="System.String" propertyType="Member">
        <visualSpecification displayName="Název" loopVariable="false" example="" description="" defaultIteratorName="" displayType="Advanced" childDisplayType="Basic">
          <icon/>
        </visualSpecification>
      </property>
      <property name="Id" typeName="System.Int32" propertyType="Member">
        <visualSpecification displayName="ID" loopVariable="false" example="" description="" defaultIteratorName="" displayType="Advanced" childDisplayType="Basic">
          <icon/>
        </visualSpecification>
      </property>
    </type>
    <type typeName="System.Boolean" iteratorTypeName="">
      <specialFormats/>
      <visualSpecification displayName="" loopVariable="false" example="" description="" defaultIteratorName="" displayType="Basic" childDisplayType="Basic">
        <icon/>
      </visualSpecification>
    </type>
    <type typeName="PraetorShared.TemplateInterfaces.ISpisCollection" iteratorTypeName="PraetorShared.TemplateInterfaces.ISpis">
      <specialFormats/>
      <visualSpecification displayName="Spisy" loopVariable="false" example="" description="Seznam spisů" defaultIteratorName="spis" displayType="Basic" childDisplayType="Basic">
        <icon/>
      </visualSpecification>
      <property name="Pocet" typeName="System.Int32" propertyType="Member">
        <visualSpecification displayName="Počet" loopVariable="false" example="" description="Počet položek seznamu" defaultIteratorName="" displayType="Advanced" childDisplayType="Basic">
          <icon/>
        </visualSpecification>
      </property>
      <property name="Prvni" typeName="PraetorShared.TemplateInterfaces.ISpis" propertyType="Member">
        <visualSpecification displayName="První" loopVariable="false" example="" description="První položka seznamu" defaultIteratorName="" displayType="Advanced" childDisplayType="Basic">
          <icon/>
        </visualSpecification>
      </property>
      <property name="Posledni" typeName="PraetorShared.TemplateInterfaces.ISpis" propertyType="Member">
        <visualSpecification displayName="Poslední" loopVariable="false" example="" description="Poslední položka seznamu" defaultIteratorName="" displayType="Testing" childDisplayType="Basic">
          <icon/>
        </visualSpecification>
      </property>
    </type>
    <type typeName="PraetorShared.TemplateInterfaces.IAdresaCollection" iteratorTypeName="PraetorShared.TemplateInterfaces.IAdresa">
      <specialFormats/>
      <visualSpecification displayName="Adresy" loopVariable="false" example="" description="Seznam adres" defaultIteratorName="Adresa" displayType="Basic" childDisplayType="Basic">
        <icon/>
      </visualSpecification>
      <property name="Pocet" typeName="System.Int32" propertyType="Member">
        <visualSpecification displayName="Počet" loopVariable="false" example="" description="Počet položek seznamu" defaultIteratorName="" displayType="Advanced" childDisplayType="Basic">
          <icon/>
        </visualSpecification>
      </property>
      <property name="Prvni" typeName="PraetorShared.TemplateInterfaces.IAdresa" propertyType="Member">
        <visualSpecification displayName="První" loopVariable="false" example="" description="První položka seznamu" defaultIteratorName="" displayType="Advanced" childDisplayType="Basic">
          <icon/>
        </visualSpecification>
      </property>
      <property name="Posledni" typeName="PraetorShared.TemplateInterfaces.IAdresa" propertyType="Member">
        <visualSpecification displayName="Poslední" loopVariable="false" example="" description="Poslední položka seznamu" defaultIteratorName="" displayType="Testing" childDisplayType="Basic">
          <icon/>
        </visualSpecification>
      </property>
      <property name="DorucovaciAdresy" typeName="PraetorShared.TemplateInterfaces.IAdresaCollection" propertyType="Member">
        <visualSpecification displayName="Doručovací" loopVariable="false" example="" description="Jen doručovací adresy" defaultIteratorName="Doručovací adresa" displayType="Advanced" childDisplayType="Basic">
          <icon/>
        </visualSpecification>
      </property>
      <property name="FakturacniAdresy" typeName="PraetorShared.TemplateInterfaces.IAdresaCollection" propertyType="Member">
        <visualSpecification displayName="Fakturační" loopVariable="false" example="" description="Jen fakturační adresy" defaultIteratorName="Fakturační adresa" displayType="Advanced" childDisplayType="Basic">
          <icon/>
        </visualSpecification>
      </property>
      <property name="Sidlo" typeName="PraetorShared.TemplateInterfaces.IAdresa" propertyType="Member">
        <visualSpecification displayName="Sídlo" loopVariable="false" example="" description="Adresa označená jako sídlo" defaultIteratorName="" displayType="Basic" childDisplayType="Basic">
          <icon/>
        </visualSpecification>
      </property>
      <property name="Dorucovaci" typeName="PraetorShared.TemplateInterfaces.IAdresa" propertyType="Member">
        <visualSpecification displayName="Doručovací" loopVariable="false" example="" description="Adresa označená jako doručovací" defaultIteratorName="" displayType="Basic" childDisplayType="Basic">
          <icon/>
        </visualSpecification>
      </property>
      <property name="Fakturacni" typeName="PraetorShared.TemplateInterfaces.IAdresa" propertyType="Member">
        <visualSpecification displayName="Fakturační" loopVariable="false" example="" description="Adresa označená jako fakturační" defaultIteratorName="" displayType="Basic" childDisplayType="Basic">
          <icon/>
        </visualSpecification>
      </property>
      <property name="DorucovaciJakoFakturacni" typeName="System.Boolean" propertyType="Member">
        <visualSpecification displayName="Doručovací je stejná jako fakturační" loopVariable="false" example="" description="Pravda, pokud je doručovací adresa stejná jako fakturační" defaultIteratorName="" displayType="Basic" childDisplayType="Basic">
          <icon/>
        </visualSpecification>
      </property>
    </type>
    <type typeName="PraetorShared.TemplateInterfaces.IAdresa" iteratorTypeName="">
      <specialFormats/>
      <visualSpecification displayName="adresa" loopVariable="false" example="" description="Adresa subjektu" defaultIteratorName="" displayType="Basic" childDisplayType="Basic">
        <icon>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</icon>
      </visualSpecification>
      <property name="Okres" typeName="System.String" propertyType="Member">
        <visualSpecification displayName="Okres" loopVariable="false" example="Praha-Východ" description="Název okresu" defaultIteratorName="" displayType="Basic" childDisplayType="Basic">
          <icon/>
        </visualSpecification>
      </property>
      <property name="Obec" typeName="System.String" propertyType="Member">
        <visualSpecification displayName="Obec" loopVariable="false" example="Praha" description="Název obce" defaultIteratorName="" displayType="Basic" childDisplayType="Basic">
          <icon/>
        </visualSpecification>
      </property>
      <property name="Ulice" typeName="System.String" propertyType="Member">
        <visualSpecification displayName="Ulice" loopVariable="false" example="Nad Šutkou" description="Název ulice" defaultIteratorName="" displayType="Basic" childDisplayType="Basic">
          <icon/>
        </visualSpecification>
      </property>
      <property name="CisloPopisne" typeName="System.String" propertyType="Member">
        <visualSpecification displayName="Popisné číslo" loopVariable="false" example="12" description="" defaultIteratorName="" displayType="Basic" childDisplayType="Basic">
          <icon/>
        </visualSpecification>
      </property>
      <property name="CisloOrientacni" typeName="System.String" propertyType="Member">
        <visualSpecification displayName="Orientační číslo" loopVariable="false" example="1811" description="" defaultIteratorName="" displayType="Basic" childDisplayType="Basic">
          <icon/>
        </visualSpecification>
      </property>
      <property name="Cislo" typeName="System.String" propertyType="Member">
        <visualSpecification displayName="Číslo" loopVariable="false" example="12/1811" description="Orientační a popisné číslo oddelené lomítkem" defaultIteratorName="" displayType="Basic" childDisplayType="Basic">
          <icon/>
        </visualSpecification>
      </property>
      <property name="Psc" typeName="System.String" propertyType="Member">
        <visualSpecification displayName="PSČ" loopVariable="false" example="182 00" description="Poštovní směrovací číslo" defaultIteratorName="" displayType="Basic" childDisplayType="Basic">
          <icon/>
        </visualSpecification>
      </property>
      <property name="Stat" typeName="System.String" propertyType="Member">
        <visualSpecification displayName="Stát" loopVariable="false" example="Česká Republika" description="Kompletní název státu" defaultIteratorName="" displayType="Basic" childDisplayType="Basic">
          <icon/>
        </visualSpecification>
      </property>
      <property name="Kraj" typeName="System.String" propertyType="Member">
        <visualSpecification displayName="Kraj" loopVariable="false" example="Středočeský" description="Název kraje" defaultIteratorName="" displayType="Basic" childDisplayType="Basic">
          <icon/>
        </visualSpecification>
      </property>
      <property name="CastObce" typeName="System.String" propertyType="Member">
        <visualSpecification displayName="Část obce" loopVariable="false" example="Praha 8" description="Název části obce" defaultIteratorName="" displayType="Basic" childDisplayType="Basic">
          <icon/>
        </visualSpecification>
      </property>
      <property name="KompletAdresa" typeName="System.String" propertyType="Member">
        <visualSpecification displayName="Komplet adresy" loopVariable="false" example="Nad Šutkou 1811/12&#10;182 00 Praha 8" description="Kompletní adresa subjektu formátovaná do bloku. Adresy mimo ČR obsahují také stát" defaultIteratorName="" displayType="Basic" childDisplayType="Basic">
          <icon/>
        </visualSpecification>
      </property>
      <property name="KompletAdresaHtml" typeName="System.String" propertyType="Member">
        <visualSpecification displayName="Komplet adresy (oddělovač řádků &lt;br&gt;)" loopVariable="false" example="Nad Šutkou 1811/12&#10;182 00 Praha 8" description="Kompletní adresa subjektu formátovaná do bloku. Adresy mimo ČR obsahují také stát" defaultIteratorName="" displayType="Basic" childDisplayType="Basic">
          <icon/>
        </visualSpecification>
      </property>
      <property name="DoRadku" typeName="System.String" propertyType="Member">
        <visualSpecification displayName="Do řádku" loopVariable="false" example="Nad Šutkou 1811/12, 182 00 Praha 8" description="Kompletní adresa subjektu formátovaná do řádku. Adresy mimo ČR obsahují taká stát" defaultIteratorName="" displayType="Basic" childDisplayType="Basic">
          <icon/>
        </visualSpecification>
      </property>
      <property name="KompletObalka" typeName="System.String" propertyType="Member">
        <visualSpecification displayName="Komplet na obálku" loopVariable="false" example="Praetor Systems s.r.o.&#10;Nad Šutkou 1811/12&#10;182 00 Praha 8" description="Kompletní adresa subjektu formátovaná do bloku včetne označení subjektu. Adresy mimo ČR obsahují také stát" defaultIteratorName="" displayType="Basic" childDisplayType="Basic">
          <icon/>
        </visualSpecification>
      </property>
      <property name="JenAdresa" typeName="System.String" propertyType="Member">
        <visualSpecification displayName="Jen adresa" loopVariable="false" example="Nad Šutkou 1811/12&#10;182 00 Praha 8" description="Pouze adresa, tzn. od ulice níž. formátovaná do bloku. Adresy mimo ČR obsahují také stát" defaultIteratorName="" displayType="Basic" childDisplayType="Basic">
          <icon/>
        </visualSpecification>
      </property>
      <property name="JenAdresaHtml" typeName="System.String" propertyType="Member">
        <visualSpecification displayName="Jen adresa (oddělovač řádků &lt;br&gt;)" loopVariable="false" example="Nad Šutkou 1811/12&#10;182 00 Praha 8" description="Pouze adresa, tzn. od ulice níž. formátovaná do bloku. Adresy mimo ČR obsahují také stát" defaultIteratorName="" displayType="Basic" childDisplayType="Basic">
          <icon/>
        </visualSpecification>
      </property>
      <property name="JenAdresaDoRadku" typeName="System.String" propertyType="Member">
        <visualSpecification displayName="Jen adresa do řádku" loopVariable="false" example="Nad Šutkou 1811/12, 182 00 Praha 8" description="Pouze adresa, tzn. od ulice níž. formátovaná do řádku. Adresy mimo ČR obsahují také stát" defaultIteratorName="" displayType="Basic" childDisplayType="Basic">
          <icon/>
        </visualSpecification>
      </property>
    </type>
    <type typeName="System.Collections.Generic.IEnumerable`1[[PraetorShared.TemplateInterfaces.IUcet, PraetorShared.TemplateInterfaces, Version=1.0.0.0, Culture=neutral, PublicKeyToken=null]]" iteratorTypeName="PraetorShared.TemplateInterfaces.IUcet">
      <specialFormats/>
      <visualSpecification displayName="" loopVariable="false" example="" description="" defaultIteratorName="" displayType="Basic" childDisplayType="Basic">
        <icon/>
      </visualSpecification>
    </type>
    <type typeName="PraetorShared.TemplateInterfaces.IKontaktCollectionGeneral" iteratorTypeName="PraetorShared.TemplateInterfaces.IKontakt">
      <specialFormats/>
      <visualSpecification displayName="Kontakty" loopVariable="false" example="" description="Seznam kontaktů" defaultIteratorName="Kontakt" displayType="Basic" childDisplayType="Basic">
        <icon/>
      </visualSpecification>
      <property name="Pocet" typeName="System.Int32" propertyType="Member">
        <visualSpecification displayName="Počet" loopVariable="false" example="" description="Počet položek seznamu" defaultIteratorName="" displayType="Advanced" childDisplayType="Basic">
          <icon/>
        </visualSpecification>
      </property>
      <property name="Prvni" typeName="PraetorShared.TemplateInterfaces.IKontakt" propertyType="Member">
        <visualSpecification displayName="První" loopVariable="false" example="" description="První položka seznamu" defaultIteratorName="" displayType="Advanced" childDisplayType="Basic">
          <icon/>
        </visualSpecification>
      </property>
      <property name="Posledni" typeName="PraetorShared.TemplateInterfaces.IKontakt" propertyType="Member">
        <visualSpecification displayName="Poslední" loopVariable="false" example="" description="Poslední položka seznamu" defaultIteratorName="" displayType="Testing" childDisplayType="Basic">
          <icon/>
        </visualSpecification>
      </property>
      <property name="Firmy" typeName="PraetorShared.TemplateInterfaces.IKontaktCollection" propertyType="Member">
        <visualSpecification displayName="Firmy" loopVariable="false" example="" description="Jen právnické osoby" defaultIteratorName="Kontakt na firmu" displayType="Basic" childDisplayType="Basic">
          <icon/>
        </visualSpecification>
      </property>
      <property name="Lide" typeName="PraetorShared.TemplateInterfaces.IKontaktCollection" propertyType="Member">
        <visualSpecification displayName="Lidé" loopVariable="false" example="" description="Jen fyzické osoby" defaultIteratorName="Kontakt na člověka" displayType="Basic" childDisplayType="Basic">
          <icon/>
        </visualSpecification>
      </property>
    </type>
    <type typeName="PraetorShared.TemplateInterfaces.IJazyk" iteratorTypeName="">
      <specialFormats>
        <specialFormat name="Název">nazev</specialFormat>
      </specialFormats>
      <visualSpecification displayName="Jazyk" loopVariable="false" example="" description="" defaultIteratorName="" displayType="Basic" childDisplayType="Basic">
        <icon/>
      </visualSpecification>
      <property name="IterationContext" typeName="Praetor.Shared.Templates.Interfaces.IterationContext" propertyType="Member">
        <visualSpecification displayName="Iterace" loopVariable="true" example="" description="Informace o iteraci " defaultIteratorName="" displayType="Advanced" childDisplayType="Basic">
          <icon/>
        </visualSpecification>
      </property>
      <property name="Nazev" typeName="System.String" propertyType="Member">
        <visualSpecification displayName="Název" loopVariable="false" example="" description="" defaultIteratorName="" displayType="Basic" childDisplayType="Basic">
          <icon/>
        </visualSpecification>
      </property>
      <property name="Zkratka" typeName="System.String" propertyType="Member">
        <visualSpecification displayName="Zkratka" loopVariable="false" example="" description="" defaultIteratorName="" displayType="Basic" childDisplayType="Basic">
          <icon/>
        </visualSpecification>
      </property>
    </type>
    <type typeName="PraetorShared.TemplateInterfaces.IStitekCollection" iteratorTypeName="PraetorShared.TemplateInterfaces.IStitek">
      <specialFormats/>
      <visualSpecification displayName="Štítky" loopVariable="false" example="" description="Seznam štítků" defaultIteratorName="Štítek" displayType="Basic" childDisplayType="Basic">
        <icon/>
      </visualSpecification>
      <property name="Pocet" typeName="System.Int32" propertyType="Member">
        <visualSpecification displayName="Počet" loopVariable="false" example="" description="Počet položek seznamu" defaultIteratorName="" displayType="Advanced" childDisplayType="Basic">
          <icon/>
        </visualSpecification>
      </property>
      <property name="Prvni" typeName="PraetorShared.TemplateInterfaces.IStitek" propertyType="Member">
        <visualSpecification displayName="První" loopVariable="false" example="" description="První položka seznamu" defaultIteratorName="" displayType="Advanced" childDisplayType="Basic">
          <icon/>
        </visualSpecification>
      </property>
      <property name="Posledni" typeName="PraetorShared.TemplateInterfaces.IStitek" propertyType="Member">
        <visualSpecification displayName="Poslední" loopVariable="false" example="" description="Poslední položka seznamu" defaultIteratorName="" displayType="Testing" childDisplayType="Basic">
          <icon/>
        </visualSpecification>
      </property>
    </type>
    <type typeName="PraetorShared.TemplateInterfaces.ISpojeniCollectionGeneral" iteratorTypeName="PraetorShared.TemplateInterfaces.ISpojeni">
      <specialFormats/>
      <visualSpecification displayName="Spojení" loopVariable="false" example="" description="Seznam spojení" defaultIteratorName="Spojení" displayType="Basic" childDisplayType="Basic">
        <icon/>
      </visualSpecification>
      <property name="Pocet" typeName="System.Int32" propertyType="Member">
        <visualSpecification displayName="Počet" loopVariable="false" example="" description="Počet položek seznamu" defaultIteratorName="" displayType="Advanced" childDisplayType="Basic">
          <icon/>
        </visualSpecification>
      </property>
      <property name="Prvni" typeName="PraetorShared.TemplateInterfaces.ISpojeni" propertyType="Member">
        <visualSpecification displayName="První" loopVariable="false" example="" description="První položka seznamu" defaultIteratorName="" displayType="Advanced" childDisplayType="Basic">
          <icon/>
        </visualSpecification>
      </property>
      <property name="Posledni" typeName="PraetorShared.TemplateInterfaces.ISpojeni" propertyType="Member">
        <visualSpecification displayName="Poslední" loopVariable="false" example="" description="Poslední položka seznamu" defaultIteratorName="" displayType="Testing" childDisplayType="Basic">
          <icon/>
        </visualSpecification>
      </property>
      <property name="GetDleTypSpojeni()" typeName="PraetorShared.TemplateInterfaces.ISpojeniCollectionGeneralGetDleTypSpojeni()" propertyType="NodeFunction">
        <visualSpecification displayName="Dle typu" loopVariable="false" example="" description="" defaultIteratorName="" displayType="Basic" childDisplayType="Basic">
          <icon/>
        </visualSpecification>
      </property>
    </type>
    <type typeName="PraetorShared.TemplateInterfaces.ISpojeniCollectionGeneralGetDleTypSpojeni()" iteratorTypeName="">
      <specialFormats/>
      <visualSpecification displayName="Dle typu" loopVariable="false" example="" description="" defaultIteratorName="" displayType="Basic" childDisplayType="Basic">
        <icon/>
      </visualSpecification>
      <property name="Telefon" typeName="PraetorShared.TemplateInterfaces.ISpojeniCollection" propertyType="NodeFunctionArgument">
        <visualSpecification displayName="Telefon" loopVariable="false" example="" description="" defaultIteratorName="Telefon" displayType="Basic" childDisplayType="Basic">
          <icon/>
        </visualSpecification>
      </property>
      <property name="Pevná&amp;#32;linka" typeName="PraetorShared.TemplateInterfaces.ISpojeniCollection" propertyType="NodeFunctionArgument">
        <visualSpecification displayName="Pevná linka" loopVariable="false" example="" description="" defaultIteratorName="Pevná linka" displayType="Basic" childDisplayType="Basic">
          <icon/>
        </visualSpecification>
      </property>
      <property name="Mobilní&amp;#32;telefon" typeName="PraetorShared.TemplateInterfaces.ISpojeniCollection" propertyType="NodeFunctionArgument">
        <visualSpecification displayName="Mobilní telefon" loopVariable="false" example="" description="" defaultIteratorName="Mobilní telefon" displayType="Basic" childDisplayType="Basic">
          <icon/>
        </visualSpecification>
      </property>
      <property name="E&amp;#45;mail" typeName="PraetorShared.TemplateInterfaces.ISpojeniCollection" propertyType="NodeFunctionArgument">
        <visualSpecification displayName="E-mail" loopVariable="false" example="" description="" defaultIteratorName="E-mail" displayType="Basic" childDisplayType="Basic">
          <icon/>
        </visualSpecification>
      </property>
      <property name="Fax" typeName="PraetorShared.TemplateInterfaces.ISpojeniCollection" propertyType="NodeFunctionArgument">
        <visualSpecification displayName="Fax" loopVariable="false" example="" description="" defaultIteratorName="Fax" displayType="Basic" childDisplayType="Basic">
          <icon/>
        </visualSpecification>
      </property>
      <property name="Jiné" typeName="PraetorShared.TemplateInterfaces.ISpojeniCollection" propertyType="NodeFunctionArgument">
        <visualSpecification displayName="Jiné" loopVariable="false" example="" description="" defaultIteratorName="Jiné" displayType="Basic" childDisplayType="Basic">
          <icon/>
        </visualSpecification>
      </property>
      <property name="Web" typeName="PraetorShared.TemplateInterfaces.ISpojeniCollection" propertyType="NodeFunctionArgument">
        <visualSpecification displayName="Web" loopVariable="false" example="" description="" defaultIteratorName="Web" displayType="Basic" childDisplayType="Basic">
          <icon/>
        </visualSpecification>
      </property>
      <property name="Bankovní&amp;#32;účet" typeName="PraetorShared.TemplateInterfaces.ISpojeniCollection" propertyType="NodeFunctionArgument">
        <visualSpecification displayName="Bankovní účet" loopVariable="false" example="" description="" defaultIteratorName="Bankovní účet" displayType="Basic" childDisplayType="Basic">
          <icon/>
        </visualSpecification>
      </property>
    </type>
    <type typeName="System.Byte[]" iteratorTypeName="System.Byte">
      <specialFormats/>
      <visualSpecification displayName="" loopVariable="false" example="" description="" defaultIteratorName="" displayType="Basic" childDisplayType="Basic">
        <icon/>
      </visualSpecification>
    </type>
    <type typeName="System.Nullable`1[[System.Decimal, mscorlib, Version=4.0.0.0, Culture=neutral, PublicKeyToken=b77a5c561934e089]]" iteratorTypeName="">
      <specialFormats/>
      <visualSpecification displayName="" loopVariable="false" example="" description="" defaultIteratorName="" displayType="Basic" childDisplayType="Basic">
        <icon/>
      </visualSpecification>
    </type>
    <type typeName="DepositaPlugin.Shared.Template.IPohyb" iteratorTypeName="">
      <specialFormats/>
      <visualSpecification displayName="Pohyb" loopVariable="false" example="" description="" defaultIteratorName="" displayType="Basic" childDisplayType="Basic">
        <icon/>
      </visualSpecification>
      <property name="Datum" typeName="System.DateTime" propertyType="Member">
        <visualSpecification displayName="Datum" loopVariable="false" example="" description="" defaultIteratorName="" displayType="Basic" childDisplayType="Basic">
          <icon/>
        </visualSpecification>
      </property>
      <property name="PartnerNazevUctu" typeName="System.String" propertyType="Member">
        <visualSpecification displayName="Název účtu" loopVariable="false" example="" description="Název účtu partnera" defaultIteratorName="" displayType="Basic" childDisplayType="Basic">
          <icon/>
        </visualSpecification>
      </property>
      <property name="PartnerCisloUctu" typeName="System.String" propertyType="Member">
        <visualSpecification displayName="Číslo účtu" loopVariable="false" example="" description="Číslo účtu partnera" defaultIteratorName="" displayType="Basic" childDisplayType="Basic">
          <icon/>
        </visualSpecification>
      </property>
      <property name="PartnerKodBanky" typeName="System.String" propertyType="Member">
        <visualSpecification displayName="Kód banky" loopVariable="false" example="" description="Kód banky účtu partnera" defaultIteratorName="" displayType="Basic" childDisplayType="Basic">
          <icon/>
        </visualSpecification>
      </property>
      <property name="Popis" typeName="System.String" propertyType="Member">
        <visualSpecification displayName="Popis" loopVariable="false" example="" description="" defaultIteratorName="" displayType="Basic" childDisplayType="Basic">
          <icon/>
        </visualSpecification>
      </property>
      <property name="VarSymbol" typeName="System.String" propertyType="Member">
        <visualSpecification displayName="Variabilní symbol" loopVariable="false" example="" description="" defaultIteratorName="" displayType="Basic" childDisplayType="Basic">
          <icon/>
        </visualSpecification>
      </property>
      <property name="Castka" typeName="System.Decimal" propertyType="Member">
        <visualSpecification displayName="Částka" loopVariable="false" example="" description="" defaultIteratorName="" displayType="Basic" childDisplayType="Basic">
          <icon/>
        </visualSpecification>
      </property>
      <property name="Zustatek" typeName="System.Decimal" propertyType="Member">
        <visualSpecification displayName="Zůstatek" loopVariable="false" example="" description="Zůstatek na účtu po aktuálním pohybu" defaultIteratorName="" displayType="Basic" childDisplayType="Basic">
          <icon/>
        </visualSpecification>
      </property>
    </type>
    <type typeName="DepositaPlugin.Shared.Template.IAdresa" iteratorTypeName="">
      <specialFormats/>
      <visualSpecification displayName="adresa" loopVariable="false" example="" description="Adresa subjektu" defaultIteratorName="" displayType="Basic" childDisplayType="Basic">
        <icon>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</icon>
      </visualSpecification>
      <property name="KompletDoBloku" typeName="System.String" propertyType="Member">
        <visualSpecification displayName="Komplet do bloku" loopVariable="false" example="Nad Šutkou 1811/12&#10;182 00 Praha 8" description="Kompletní adresa subjektu formátovaná do bloku. Adresy mimo ČR obsahují také stát" defaultIteratorName="" displayType="Basic" childDisplayType="Basic">
          <icon/>
        </visualSpecification>
      </property>
      <property name="KompletDoRadku" typeName="System.String" propertyType="Member">
        <visualSpecification displayName="Komplet do řádku" loopVariable="false" example="Nad Šutkou 1811/12, 182 00 Praha 8" description="Kompletní adresa subjektu formátovaná do řádku. Adresy mimo ČR obsahují taká stát" defaultIteratorName="" displayType="Basic" childDisplayType="Basic">
          <icon/>
        </visualSpecification>
      </property>
    </type>
    <type typeName="NemovitostiPluginShared.Template.IJednotka" iteratorTypeName="">
      <specialFormats/>
      <visualSpecification displayName="Jednotka" loopVariable="false" example="" description="" defaultIteratorName="" displayType="Basic" childDisplayType="Basic">
        <icon/>
      </visualSpecification>
      <property name="CisloLv" typeName="System.Nullable`1[[System.Int32, mscorlib, Version=4.0.0.0, Culture=neutral, PublicKeyToken=b77a5c561934e089]]" propertyType="Member">
        <visualSpecification displayName="Číslo LV" loopVariable="false" example="896" description="Číslo listu vlastnictví" defaultIteratorName="" displayType="Basic" childDisplayType="Basic">
          <icon/>
        </visualSpecification>
      </property>
      <property name="Komplet" typeName="System.String" propertyType="Member">
        <visualSpecification displayName="Komplet" loopVariable="false" example="" description="Komplet předmětu (stavby, parcely nebo jednotky)" defaultIteratorName="" displayType="Basic" childDisplayType="Basic">
          <icon/>
        </visualSpecification>
      </property>
      <property name="Podil" typeName="System.String" propertyType="Member">
        <visualSpecification displayName="Podíl" loopVariable="false" example="5/12" description="Podíl jednotky na společných částech domu" defaultIteratorName="" displayType="Basic" childDisplayType="Advanced">
          <icon/>
        </visualSpecification>
      </property>
      <property name="Cislo" typeName="System.String" propertyType="Member">
        <visualSpecification displayName="Číslo" loopVariable="false" example="2/10" description="Číslo jednotky a číslo evidenční" defaultIteratorName="" displayType="Basic" childDisplayType="Basic">
          <icon/>
        </visualSpecification>
      </property>
      <property name="Vymera" typeName="System.Nullable`1[[System.Double, mscorlib, Version=4.0.0.0, Culture=neutral, PublicKeyToken=b77a5c561934e089]]" propertyType="Member">
        <visualSpecification displayName="Výměra" loopVariable="false" example="" description="" defaultIteratorName="" displayType="Advanced" childDisplayType="Basic">
          <icon/>
        </visualSpecification>
      </property>
      <property name="Dispozice" typeName="System.String" propertyType="Member">
        <visualSpecification displayName="Dispozice" loopVariable="false" example="" description="" defaultIteratorName="" displayType="Advanced" childDisplayType="Basic">
          <icon/>
        </visualSpecification>
      </property>
      <property name="ZpusobVyuziti" typeName="System.String" propertyType="Member">
        <visualSpecification displayName="Způsob využití" loopVariable="false" example="" description="" defaultIteratorName="" displayType="Advanced" childDisplayType="Basic">
          <icon/>
        </visualSpecification>
      </property>
    </type>
    <type typeName="NemovitostiPluginShared.Template.IStavba" iteratorTypeName="">
      <specialFormats/>
      <visualSpecification displayName="Stavba" loopVariable="false" example="" description="" defaultIteratorName="" displayType="Basic" childDisplayType="Basic">
        <icon>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</icon>
      </visualSpecification>
      <property name="CisloLv" typeName="System.Nullable`1[[System.Int32, mscorlib, Version=4.0.0.0, Culture=neutral, PublicKeyToken=b77a5c561934e089]]" propertyType="Member">
        <visualSpecification displayName="Číslo LV" loopVariable="false" example="896" description="Číslo listu vlastnictví" defaultIteratorName="" displayType="Basic" childDisplayType="Basic">
          <icon/>
        </visualSpecification>
      </property>
      <property name="Komplet" typeName="System.String" propertyType="Member">
        <visualSpecification displayName="Komplet" loopVariable="false" example="" description="Komplet předmětu (stavby, parcely nebo jednotky)" defaultIteratorName="" displayType="Basic" childDisplayType="Basic">
          <icon/>
        </visualSpecification>
      </property>
      <property name="Cisla" typeName="System.String" propertyType="Member">
        <visualSpecification displayName="Čísla" loopVariable="false" example="č.p 135, 45&#10;89&#10;c.p 459" description="Čísla stavby oddelené čárkou" defaultIteratorName="" displayType="Basic" childDisplayType="Basic">
          <icon/>
        </visualSpecification>
      </property>
      <property name="Obec" typeName="System.String" propertyType="Member">
        <visualSpecification displayName="Obec" loopVariable="false" example="Praha" description="" defaultIteratorName="" displayType="Basic" childDisplayType="Basic">
          <icon/>
        </visualSpecification>
      </property>
      <property name="CastObce" typeName="System.String" propertyType="Member">
        <visualSpecification displayName="Část obece" loopVariable="false" example="Praha" description="" defaultIteratorName="" displayType="Basic" childDisplayType="Basic">
          <icon/>
        </visualSpecification>
      </property>
      <property name="KatastralniUzemi" typeName="System.String" propertyType="Member">
        <visualSpecification displayName="Katastrální území" loopVariable="false" example="Praha" description="" defaultIteratorName="" displayType="Basic" childDisplayType="Basic">
          <icon/>
        </visualSpecification>
      </property>
      <property name="KatastralniUrad" typeName="System.String" propertyType="Member">
        <visualSpecification displayName="Katastrální úřad" loopVariable="false" example="Katastrální úřad pro hlavní město Prahu" description="" defaultIteratorName="" displayType="Advanced" childDisplayType="Basic">
          <icon/>
        </visualSpecification>
      </property>
      <property name="KatastralniPracoviste" typeName="System.String" propertyType="Member">
        <visualSpecification displayName="Katastrální pracoviště" loopVariable="false" example="Katastrální pracoviště Praha" description="" defaultIteratorName="" displayType="Advanced" childDisplayType="Basic">
          <icon/>
        </visualSpecification>
      </property>
      <property name="ZpusobVyuziti" typeName="System.String" propertyType="Member">
        <visualSpecification displayName="Způsob využití" loopVariable="false" example="bytový dům&#10;garáž&#10;jiný nebytový prostor" description="" defaultIteratorName="" displayType="Advanced" childDisplayType="Basic">
          <icon/>
        </visualSpecification>
      </property>
      <property name="Parcely" typeName="NemovitostiPluginShared.Template.IParcelaCollection" propertyType="Member">
        <visualSpecification displayName="Parcely" loopVariable="false" example="" description="Parcely na kterých stojí stavba" defaultIteratorName="parcela" displayType="Basic" childDisplayType="Basic">
          <icon/>
        </visualSpecification>
      </property>
    </type>
    <type typeName="NemovitostiPluginShared.Template.IParcela" iteratorTypeName="">
      <specialFormats/>
      <visualSpecification displayName="Parcela" loopVariable="false" example="" description="" defaultIteratorName="" displayType="Basic" childDisplayType="Basic">
        <icon/>
      </visualSpecification>
      <property name="CisloLv" typeName="System.Nullable`1[[System.Int32, mscorlib, Version=4.0.0.0, Culture=neutral, PublicKeyToken=b77a5c561934e089]]" propertyType="Member">
        <visualSpecification displayName="Číslo LV" loopVariable="false" example="896" description="Číslo listu vlastnictví" defaultIteratorName="" displayType="Basic" childDisplayType="Basic">
          <icon/>
        </visualSpecification>
      </property>
      <property name="Komplet" typeName="System.String" propertyType="Member">
        <visualSpecification displayName="Komplet" loopVariable="false" example="" description="Komplet předmětu (stavby, parcely nebo jednotky)" defaultIteratorName="" displayType="Basic" childDisplayType="Basic">
          <icon/>
        </visualSpecification>
      </property>
      <property name="Obec" typeName="System.String" propertyType="Member">
        <visualSpecification displayName="Obec" loopVariable="false" example="Praha" description="" defaultIteratorName="" displayType="Basic" childDisplayType="Basic">
          <icon/>
        </visualSpecification>
      </property>
      <property name="CastObce" typeName="System.String" propertyType="Member">
        <visualSpecification displayName="Část obece" loopVariable="false" example="Praha" description="" defaultIteratorName="" displayType="Basic" childDisplayType="Basic">
          <icon/>
        </visualSpecification>
      </property>
      <property name="Vymera" typeName="System.Nullable`1[[System.Int32, mscorlib, Version=4.0.0.0, Culture=neutral, PublicKeyToken=b77a5c561934e089]]" propertyType="Member">
        <visualSpecification displayName="Výměra" loopVariable="false" example="" description="" defaultIteratorName="" displayType="Advanced" childDisplayType="Basic">
          <icon/>
        </visualSpecification>
      </property>
      <property name="ParcelCisloKomplet" typeName="System.String" propertyType="Member">
        <visualSpecification displayName="Parcelní číslo komplet" loopVariable="false" example="" description="" defaultIteratorName="" displayType="Basic" childDisplayType="Basic">
          <icon/>
        </visualSpecification>
      </property>
      <property name="ParcelniCislo" typeName="System.Nullable`1[[System.Int64, mscorlib, Version=4.0.0.0, Culture=neutral, PublicKeyToken=b77a5c561934e089]]" propertyType="Member">
        <visualSpecification displayName="Parcelní číslo" loopVariable="false" example="" description="" defaultIteratorName="" displayType="Basic" childDisplayType="Basic">
          <icon/>
        </visualSpecification>
      </property>
      <property name="PodParcelniCislo" typeName="System.Nullable`1[[System.Int64, mscorlib, Version=4.0.0.0, Culture=neutral, PublicKeyToken=b77a5c561934e089]]" propertyType="Member">
        <visualSpecification displayName="Podparcelní číslo" loopVariable="false" example="" description="" defaultIteratorName="" displayType="Basic" childDisplayType="Basic">
          <icon/>
        </visualSpecification>
      </property>
      <property name="KatastralniUzemi" typeName="System.String" propertyType="Member">
        <visualSpecification displayName="Katastrální území" loopVariable="false" example="Praha" description="" defaultIteratorName="" displayType="Basic" childDisplayType="Basic">
          <icon/>
        </visualSpecification>
      </property>
      <property name="KatastralniUrad" typeName="System.String" propertyType="Member">
        <visualSpecification displayName="Katastrální úřad" loopVariable="false" example="Katastrální úřad pro hlavní město Prahu" description="" defaultIteratorName="" displayType="Advanced" childDisplayType="Basic">
          <icon/>
        </visualSpecification>
      </property>
      <property name="KatastralniPracoviste" typeName="System.String" propertyType="Member">
        <visualSpecification displayName="Katastrální pracoviště" loopVariable="false" example="Katastrální pracoviště Praha" description="" defaultIteratorName="" displayType="Advanced" childDisplayType="Basic">
          <icon/>
        </visualSpecification>
      </property>
      <property name="ZpusobVyuziti" typeName="System.String" propertyType="Member">
        <visualSpecification displayName="Způsob využití" loopVariable="false" example="zastavená plocha a nádvorí" description="" defaultIteratorName="" displayType="Advanced" childDisplayType="Basic">
          <icon/>
        </visualSpecification>
      </property>
      <property name="DruhPozemku" typeName="System.String" propertyType="Member">
        <visualSpecification displayName="Druh pozemku" loopVariable="false" example="orná půda" description="" defaultIteratorName="" displayType="Advanced" childDisplayType="Basic">
          <icon/>
        </visualSpecification>
      </property>
    </type>
    <type typeName="NemovitostiPluginShared.Template.IPredmet" iteratorTypeName="">
      <specialFormats/>
      <visualSpecification displayName="Předmět" loopVariable="false" example="" description="" defaultIteratorName="" displayType="Basic" childDisplayType="Basic">
        <icon/>
      </visualSpecification>
      <property name="CisloLv" typeName="System.Nullable`1[[System.Int32, mscorlib, Version=4.0.0.0, Culture=neutral, PublicKeyToken=b77a5c561934e089]]" propertyType="Member">
        <visualSpecification displayName="Číslo LV" loopVariable="false" example="896" description="Číslo listu vlastnictví" defaultIteratorName="" displayType="Basic" childDisplayType="Basic">
          <icon/>
        </visualSpecification>
      </property>
      <property name="Komplet" typeName="System.String" propertyType="Member">
        <visualSpecification displayName="Komplet" loopVariable="false" example="" description="Komplet předmětu (stavby, parcely nebo jednotky)" defaultIteratorName="" displayType="Basic" childDisplayType="Basic">
          <icon/>
        </visualSpecification>
      </property>
    </type>
    <type typeName="NemovitostiPluginShared.Template.ISubjekt" iteratorTypeName="">
      <specialFormats/>
      <visualSpecification displayName="subjekt" loopVariable="false" example="" description="" defaultIteratorName="" displayType="Basic" childDisplayType="Basic">
        <icon>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</icon>
      </visualSpecification>
      <property name="Oznaceni" typeName="System.String" propertyType="Member">
        <visualSpecification displayName="Označení" loopVariable="false" example="Ing. Jan Novák Csc.&#10;Praetor Systems s.r.o." description="Jméno, příjmení a tituly nebo název firmy" defaultIteratorName="" displayType="Basic" childDisplayType="Basic">
          <icon/>
        </visualSpecification>
      </property>
      <property name="Identifikace" typeName="System.String" propertyType="Member">
        <visualSpecification displayName="Identifikace" loopVariable="false" example="r.č.: 880602/6538&#10;IČO: 24694380" description="Rodné číslo pro fyzickou osobu, IČO pro právnickou osobu a IČO a rodné číslo pro fyzikou osobu podnikající" defaultIteratorName="" displayType="Basic" childDisplayType="Basic">
          <icon/>
        </visualSpecification>
      </property>
      <property name="KompletSubjekt" typeName="System.String" propertyType="Member">
        <visualSpecification displayName="Komplet subjektu" loopVariable="false" example="Ing. Jan Novák Csc. bytem Nad Šutkou 1811/12, 182 00 Praha 8, r. č.: 880602/6538&#10;Praetor Systems s.r.o. sídlem Nad Šutkou 1811/12, 182 00 Praha 8, IČ: 24694380" description="Označení subjektu, adresa sídla a identifikace subjektu v jednom řádku. Adresa sídla mimo ČR obsahuje také stát." defaultIteratorName="" displayType="Basic" childDisplayType="Basic">
          <icon/>
        </visualSpecification>
      </property>
      <property name="DatumNarozeni" typeName="System.Nullable`1[[System.DateTime, mscorlib, Version=4.0.0.0, Culture=neutral, PublicKeyToken=b77a5c561934e089]]" propertyType="Member">
        <visualSpecification displayName="Datum narození" loopVariable="false" example="25.2.1987" description="" defaultIteratorName="" displayType="Basic" childDisplayType="Basic">
          <icon/>
        </visualSpecification>
      </property>
      <property name="SidloAdresa" typeName="NemovitostiPluginShared.Template.IAdresa" propertyType="Member">
        <visualSpecification displayName="Adresa sídla" loopVariable="false" example="" description="Adresa označená jako sídlo" defaultIteratorName="" displayType="Advanced" childDisplayType="Basic">
          <icon/>
        </visualSpecification>
      </property>
      <property name="DorucovaciAdresa" typeName="NemovitostiPluginShared.Template.IAdresa" propertyType="Member">
        <visualSpecification displayName="Doručovací adresa" loopVariable="false" example="" description="Adresa označená jako doručovací" defaultIteratorName="" displayType="Advanced" childDisplayType="Basic">
          <icon/>
        </visualSpecification>
      </property>
      <property name="FakturacniAdresa" typeName="NemovitostiPluginShared.Template.IAdresa" propertyType="Member">
        <visualSpecification displayName="Fakturační adresa" loopVariable="false" example="" description="Adresa označená jako fakturační" defaultIteratorName="" displayType="Advanced" childDisplayType="Basic">
          <icon/>
        </visualSpecification>
      </property>
    </type>
    <type typeName="System.Nullable`1[[System.Int16, mscorlib, Version=4.0.0.0, Culture=neutral, PublicKeyToken=b77a5c561934e089]]" iteratorTypeName="">
      <specialFormats/>
      <visualSpecification displayName="" loopVariable="false" example="" description="" defaultIteratorName="" displayType="Basic" childDisplayType="Basic">
        <icon/>
      </visualSpecification>
    </type>
    <type typeName="System.Collections.Generic.ICollection`1[[NemovitostiPluginShared.Template.IVyplataKupniCeny, NemovitostiPluginShared, Version=1.0.0.0, Culture=neutral, PublicKeyToken=null]]" iteratorTypeName="NemovitostiPluginShared.Template.IVyplataKupniCeny">
      <specialFormats/>
      <visualSpecification displayName="" loopVariable="false" example="" description="" defaultIteratorName="" displayType="Basic" childDisplayType="Basic">
        <icon/>
      </visualSpecification>
    </type>
    <type typeName="System.Collections.Generic.List`1[[NemovitostiPluginShared.Template.Uzemi, NemovitostiPluginShared, Version=1.0.0.0, Culture=neutral, PublicKeyToken=null]]" iteratorTypeName="NemovitostiPluginShared.Template.Uzemi">
      <specialFormats/>
      <visualSpecification displayName="" loopVariable="false" example="" description="" defaultIteratorName="" displayType="Basic" childDisplayType="Basic">
        <icon/>
      </visualSpecification>
    </type>
    <type typeName="PraetorShared.TemplateInterfaces.IUcet" iteratorTypeName="">
      <specialFormats/>
      <visualSpecification displayName="Účet" loopVariable="false" example="" description="" defaultIteratorName="" displayType="Basic" childDisplayType="Basic">
        <icon/>
      </visualSpecification>
      <property name="Cislo" typeName="System.String" propertyType="Member">
        <visualSpecification displayName="Číslo účtu" loopVariable="false" example="" description="" defaultIteratorName="" displayType="Basic" childDisplayType="Basic">
          <icon/>
        </visualSpecification>
      </property>
      <property name="KodBanky" typeName="System.String" propertyType="Member">
        <visualSpecification displayName="Kód banky" loopVariable="false" example="" description="" defaultIteratorName="" displayType="Basic" childDisplayType="Basic">
          <icon/>
        </visualSpecification>
      </property>
      <property name="IBAN" typeName="System.String" propertyType="Member">
        <visualSpecification displayName="IBAN" loopVariable="false" example="" description="" defaultIteratorName="" displayType="Basic" childDisplayType="Basic">
          <icon/>
        </visualSpecification>
      </property>
      <property name="SWIFT" typeName="System.String" propertyType="Member">
        <visualSpecification displayName="SWIFT" loopVariable="false" example="" description="" defaultIteratorName="" displayType="Basic" childDisplayType="Basic">
          <icon/>
        </visualSpecification>
      </property>
      <property name="Banka" typeName="System.String" propertyType="Member">
        <visualSpecification displayName="Banka" loopVariable="false" example="" description="" defaultIteratorName="" displayType="Basic" childDisplayType="Basic">
          <icon/>
        </visualSpecification>
      </property>
      <property name="Zkratka" typeName="System.String" propertyType="Member">
        <visualSpecification displayName="Zkratka" loopVariable="false" example="" description="" defaultIteratorName="" displayType="Basic" childDisplayType="Basic">
          <icon/>
        </visualSpecification>
      </property>
      <property name="Komplet" typeName="System.String" propertyType="Member">
        <visualSpecification displayName="Komplet" loopVariable="false" example="" description="" defaultIteratorName="" displayType="Basic" childDisplayType="Basic">
          <icon/>
        </visualSpecification>
      </property>
      <property name="Mena" typeName="PraetorShared.TemplateInterfaces.IMena" propertyType="Member">
        <visualSpecification displayName="Měna" loopVariable="false" example="" description="" defaultIteratorName="" displayType="Basic" childDisplayType="Basic">
          <icon/>
        </visualSpecification>
      </property>
      <property name="Vlastnik" typeName="PraetorShared.TemplateInterfaces.ISubjekt" propertyType="Member">
        <visualSpecification displayName="Vlastník" loopVariable="false" example="" description="" defaultIteratorName="" displayType="Basic" childDisplayType="Basic">
          <icon/>
        </visualSpecification>
      </property>
    </type>
    <type typeName="PraetorShared.TemplateInterfaces.IKontakt" iteratorTypeName="">
      <specialFormats/>
      <visualSpecification displayName="Kontakt" loopVariable="false" example="" description="" defaultIteratorName="" displayType="Basic" childDisplayType="Basic">
        <icon/>
      </visualSpecification>
      <property name="IterationContext" typeName="Praetor.Shared.Templates.Interfaces.IterationContext" propertyType="Member">
        <visualSpecification displayName="Iterace" loopVariable="true" example="" description="Informace o iteraci " defaultIteratorName="" displayType="Advanced" childDisplayType="Basic">
          <icon/>
        </visualSpecification>
      </property>
      <property name="SubjektKontakt" typeName="PraetorShared.TemplateInterfaces.ISubjekt" propertyType="Member">
        <visualSpecification displayName="Kontaktní subjekt" loopVariable="false" example="" description="Subjekt, který je jiný než ten, ze které bylo na tento kontakt odkazováno." defaultIteratorName="" displayType="Basic" childDisplayType="Basic">
          <icon/>
        </visualSpecification>
      </property>
      <property name="Funkce" typeName="System.String" propertyType="Member">
        <visualSpecification displayName="Funkce" loopVariable="false" example="" description="" defaultIteratorName="" displayType="Basic" childDisplayType="Basic">
          <icon/>
        </visualSpecification>
      </property>
    </type>
    <type typeName="PraetorShared.TemplateInterfaces.IKontaktCollection" iteratorTypeName="PraetorShared.TemplateInterfaces.IKontakt">
      <specialFormats/>
      <visualSpecification displayName="Kontakty" loopVariable="false" example="" description="Seznam kontaktů" defaultIteratorName="Kontakt" displayType="Basic" childDisplayType="Basic">
        <icon/>
      </visualSpecification>
      <property name="Pocet" typeName="System.Int32" propertyType="Member">
        <visualSpecification displayName="Počet" loopVariable="false" example="" description="Počet položek seznamu" defaultIteratorName="" displayType="Advanced" childDisplayType="Basic">
          <icon/>
        </visualSpecification>
      </property>
      <property name="Prvni" typeName="PraetorShared.TemplateInterfaces.IKontakt" propertyType="Member">
        <visualSpecification displayName="První" loopVariable="false" example="" description="První položka seznamu" defaultIteratorName="" displayType="Advanced" childDisplayType="Basic">
          <icon/>
        </visualSpecification>
      </property>
      <property name="Posledni" typeName="PraetorShared.TemplateInterfaces.IKontakt" propertyType="Member">
        <visualSpecification displayName="Poslední" loopVariable="false" example="" description="Poslední položka seznamu" defaultIteratorName="" displayType="Testing" childDisplayType="Basic">
          <icon/>
        </visualSpecification>
      </property>
    </type>
    <type typeName="PraetorShared.TemplateInterfaces.IStitek" iteratorTypeName="">
      <specialFormats>
        <specialFormat name="Název">nazev</specialFormat>
      </specialFormats>
      <visualSpecification displayName="Štítek" loopVariable="false" example="" description="" defaultIteratorName="" displayType="Basic" childDisplayType="Basic">
        <icon/>
      </visualSpecification>
      <property name="IterationContext" typeName="Praetor.Shared.Templates.Interfaces.IterationContext" propertyType="Member">
        <visualSpecification displayName="Iterace" loopVariable="true" example="" description="Informace o iteraci " defaultIteratorName="" displayType="Advanced" childDisplayType="Basic">
          <icon/>
        </visualSpecification>
      </property>
      <property name="Nazev" typeName="System.String" propertyType="Member">
        <visualSpecification displayName="Název" loopVariable="false" example="" description="" defaultIteratorName="" displayType="Basic" childDisplayType="Basic">
          <icon/>
        </visualSpecification>
      </property>
    </type>
    <type typeName="PraetorShared.TemplateInterfaces.ISpojeni" iteratorTypeName="">
      <specialFormats/>
      <visualSpecification displayName="Spojeni" loopVariable="false" example="" description="" defaultIteratorName="" displayType="Basic" childDisplayType="Basic">
        <icon/>
      </visualSpecification>
      <property name="IterationContext" typeName="Praetor.Shared.Templates.Interfaces.IterationContext" propertyType="Member">
        <visualSpecification displayName="Iterace" loopVariable="true" example="" description="Informace o iteraci " defaultIteratorName="" displayType="Advanced" childDisplayType="Basic">
          <icon/>
        </visualSpecification>
      </property>
      <property name="Text" typeName="System.String" propertyType="Member">
        <visualSpecification displayName="Text" loopVariable="false" example="" description="" defaultIteratorName="" displayType="Basic" childDisplayType="Basic">
          <icon/>
        </visualSpecification>
      </property>
      <property name="JePreferovane" typeName="System.Boolean" propertyType="Member">
        <visualSpecification displayName="Je preferované" loopVariable="false" example="" description="" defaultIteratorName="" displayType="Basic" childDisplayType="Basic">
          <icon/>
        </visualSpecification>
      </property>
      <property name="Poznamka" typeName="System.String" propertyType="Member">
        <visualSpecification displayName="Poznámka" loopVariable="false" example="" description="" defaultIteratorName="" displayType="Basic" childDisplayType="Basic">
          <icon/>
        </visualSpecification>
      </property>
      <property name="TypSpojeni" typeName="System.String" propertyType="Member">
        <visualSpecification displayName="Typ spojení" loopVariable="false" example="" description="" defaultIteratorName="" displayType="Basic" childDisplayType="Basic">
          <icon/>
        </visualSpecification>
      </property>
    </type>
    <type typeName="PraetorShared.TemplateInterfaces.ISpojeniCollection" iteratorTypeName="PraetorShared.TemplateInterfaces.ISpojeni">
      <specialFormats/>
      <visualSpecification displayName="Spojení" loopVariable="false" example="" description="Seznam spojení" defaultIteratorName="Spojení" displayType="Basic" childDisplayType="Basic">
        <icon/>
      </visualSpecification>
      <property name="Pocet" typeName="System.Int32" propertyType="Member">
        <visualSpecification displayName="Počet" loopVariable="false" example="" description="Počet položek seznamu" defaultIteratorName="" displayType="Advanced" childDisplayType="Basic">
          <icon/>
        </visualSpecification>
      </property>
      <property name="Prvni" typeName="PraetorShared.TemplateInterfaces.ISpojeni" propertyType="Member">
        <visualSpecification displayName="První" loopVariable="false" example="" description="První položka seznamu" defaultIteratorName="" displayType="Advanced" childDisplayType="Basic">
          <icon/>
        </visualSpecification>
      </property>
      <property name="Posledni" typeName="PraetorShared.TemplateInterfaces.ISpojeni" propertyType="Member">
        <visualSpecification displayName="Poslední" loopVariable="false" example="" description="Poslední položka seznamu" defaultIteratorName="" displayType="Testing" childDisplayType="Basic">
          <icon/>
        </visualSpecification>
      </property>
    </type>
    <type typeName="System.Byte" iteratorTypeName="">
      <specialFormats/>
      <visualSpecification displayName="" loopVariable="false" example="" description="" defaultIteratorName="" displayType="Basic" childDisplayType="Basic">
        <icon/>
      </visualSpecification>
    </type>
    <type typeName="System.Nullable`1[[System.Int32, mscorlib, Version=4.0.0.0, Culture=neutral, PublicKeyToken=b77a5c561934e089]]" iteratorTypeName="">
      <specialFormats/>
      <visualSpecification displayName="" loopVariable="false" example="" description="" defaultIteratorName="" displayType="Basic" childDisplayType="Basic">
        <icon/>
      </visualSpecification>
    </type>
    <type typeName="System.Nullable`1[[System.Double, mscorlib, Version=4.0.0.0, Culture=neutral, PublicKeyToken=b77a5c561934e089]]" iteratorTypeName="">
      <specialFormats/>
      <visualSpecification displayName="" loopVariable="false" example="" description="" defaultIteratorName="" displayType="Basic" childDisplayType="Basic">
        <icon/>
      </visualSpecification>
    </type>
    <type typeName="System.Nullable`1[[System.Int64, mscorlib, Version=4.0.0.0, Culture=neutral, PublicKeyToken=b77a5c561934e089]]" iteratorTypeName="">
      <specialFormats/>
      <visualSpecification displayName="" loopVariable="false" example="" description="" defaultIteratorName="" displayType="Basic" childDisplayType="Basic">
        <icon/>
      </visualSpecification>
    </type>
    <type typeName="NemovitostiPluginShared.Template.IAdresa" iteratorTypeName="">
      <specialFormats/>
      <visualSpecification displayName="adresa" loopVariable="false" example="" description="Adresa subjektu" defaultIteratorName="" displayType="Basic" childDisplayType="Basic">
        <icon>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</icon>
      </visualSpecification>
      <property name="KompletDoBloku" typeName="System.String" propertyType="Member">
        <visualSpecification displayName="Komplet do bloku" loopVariable="false" example="Nad Šutkou 1811/12&#10;182 00 Praha 8" description="Kompletní adresa subjektu formátovaná do bloku. Adresy mimo ČR obsahují také stát" defaultIteratorName="" displayType="Basic" childDisplayType="Basic">
          <icon/>
        </visualSpecification>
      </property>
      <property name="KompletDoRadku" typeName="System.String" propertyType="Member">
        <visualSpecification displayName="Komplet do řádku" loopVariable="false" example="Nad Šutkou 1811/12, 182 00 Praha 8" description="Kompletní adresa subjektu formátovaná do řádku. Adresy mimo ČR obsahují taká stát" defaultIteratorName="" displayType="Basic" childDisplayType="Basic">
          <icon/>
        </visualSpecification>
      </property>
    </type>
    <type typeName="NemovitostiPluginShared.Template.IVyplataKupniCeny" iteratorTypeName="">
      <specialFormats/>
      <visualSpecification displayName="Výplata kupní ceny" loopVariable="false" example="" description="" defaultIteratorName="" displayType="Basic" childDisplayType="Basic">
        <icon/>
      </visualSpecification>
      <property name="PoradoveCislo" typeName="System.Int32" propertyType="Member">
        <visualSpecification displayName="Pořadové číslo" loopVariable="false" example="" description="" defaultIteratorName="" displayType="Basic" childDisplayType="Basic">
          <icon/>
        </visualSpecification>
      </property>
      <property name="VyseUhrady" typeName="System.Decimal" propertyType="Member">
        <visualSpecification displayName="Výše úhrady" loopVariable="false" example="" description="" defaultIteratorName="" displayType="Basic" childDisplayType="Basic">
          <icon/>
        </visualSpecification>
      </property>
      <property name="PocetDnu" typeName="System.Nullable`1[[System.Int32, mscorlib, Version=4.0.0.0, Culture=neutral, PublicKeyToken=b77a5c561934e089]]" propertyType="Member">
        <visualSpecification displayName="Počet dnů" loopVariable="false" example="" description="" defaultIteratorName="" displayType="Basic" childDisplayType="Basic">
          <icon/>
        </visualSpecification>
      </property>
      <property name="PodminkaVyplaty" typeName="System.String" propertyType="Member">
        <visualSpecification displayName="Podmínka výplaty" loopVariable="false" example="" description="" defaultIteratorName="" displayType="Basic" childDisplayType="Basic">
          <icon/>
        </visualSpecification>
      </property>
      <property name="NazevSubjektu" typeName="System.String" propertyType="Member">
        <visualSpecification displayName="Příjemce" loopVariable="false" example="" description="" defaultIteratorName="" displayType="Basic" childDisplayType="Basic">
          <icon/>
        </visualSpecification>
      </property>
      <property name="CisloUctu" typeName="System.String" propertyType="Member">
        <visualSpecification displayName="Číslo účtu" loopVariable="false" example="" description="" defaultIteratorName="" displayType="Basic" childDisplayType="Basic">
          <icon/>
        </visualSpecification>
      </property>
      <property name="VariabilniSymbol" typeName="System.String" propertyType="Member">
        <visualSpecification displayName="Variabilní symbol" loopVariable="false" example="" description="" defaultIteratorName="" displayType="Basic" childDisplayType="Basic">
          <icon/>
        </visualSpecification>
      </property>
      <property name="TypVyplaty" typeName="PraetorShared.TemplateInterfaces.IEnumValue" propertyType="Member">
        <visualSpecification displayName="Typ výplaty" loopVariable="false" example="" description="" defaultIteratorName="" displayType="Basic" childDisplayType="Basic">
          <icon/>
        </visualSpecification>
      </property>
    </type>
    <type typeName="NemovitostiPluginShared.Template.Uzemi" iteratorTypeName="">
      <specialFormats/>
      <visualSpecification displayName="Území" loopVariable="false" example="" description="Katastrální území" defaultIteratorName="" displayType="Basic" childDisplayType="Basic">
        <icon/>
      </visualSpecification>
      <property name="Nemovitosti" typeName="System.Collections.Generic.List`1[[NemovitostiPluginShared.Template.Nemovitost, NemovitostiPluginShared, Version=1.0.0.0, Culture=neutral, PublicKeyToken=null]]" propertyType="Member">
        <visualSpecification displayName="Nemovitosti" loopVariable="false" example="" description="Nemovitosti na tomto území." defaultIteratorName="Nemovitost" displayType="Basic" childDisplayType="Basic">
          <icon/>
        </visualSpecification>
      </property>
      <property name="PopisZa" typeName="System.String" propertyType="Member">
        <visualSpecification displayName="Popis za" loopVariable="false" example="" description="Popis území, který je uzpůsobený pro vkládání za seznam nemovitostí." defaultIteratorName="" displayType="Basic" childDisplayType="Basic">
          <icon/>
        </visualSpecification>
      </property>
    </type>
    <type typeName="PraetorShared.TemplateInterfaces.IMena" iteratorTypeName="">
      <specialFormats/>
      <visualSpecification displayName="Měna" loopVariable="false" example="" description="" defaultIteratorName="" displayType="Basic" childDisplayType="Basic">
        <icon/>
      </visualSpecification>
      <property name="Nazev" typeName="System.String" propertyType="Member">
        <visualSpecification displayName="Název" loopVariable="false" example="" description="" defaultIteratorName="" displayType="Basic" childDisplayType="Basic">
          <icon/>
        </visualSpecification>
      </property>
      <property name="ZkratkaPred" typeName="System.String" propertyType="Member">
        <visualSpecification displayName="Zkratka před" loopVariable="false" example="" description="" defaultIteratorName="" displayType="Basic" childDisplayType="Basic">
          <icon/>
        </visualSpecification>
      </property>
      <property name="ZkratkaZa" typeName="System.String" propertyType="Member">
        <visualSpecification displayName="Zkratka za" loopVariable="false" example="" description="" defaultIteratorName="" displayType="Basic" childDisplayType="Basic">
          <icon/>
        </visualSpecification>
      </property>
      <property name="Zkratka" typeName="System.String" propertyType="Member">
        <visualSpecification displayName="Zkratka" loopVariable="false" example="" description="" defaultIteratorName="" displayType="Basic" childDisplayType="Basic">
          <icon/>
        </visualSpecification>
      </property>
      <property name="Kod" typeName="System.String" propertyType="Member">
        <visualSpecification displayName="Kód" loopVariable="false" example="" description="" defaultIteratorName="" displayType="Basic" childDisplayType="Basic">
          <icon/>
        </visualSpecification>
      </property>
      <property name="FormatString" typeName="System.String" propertyType="Member">
        <visualSpecification displayName="[x]Formát string" loopVariable="false" example="" description="" defaultIteratorName="" displayType="Testing" childDisplayType="Basic">
          <icon/>
        </visualSpecification>
      </property>
    </type>
    <type typeName="System.Collections.Generic.List`1[[NemovitostiPluginShared.Template.Nemovitost, NemovitostiPluginShared, Version=1.0.0.0, Culture=neutral, PublicKeyToken=null]]" iteratorTypeName="NemovitostiPluginShared.Template.Nemovitost">
      <specialFormats/>
      <visualSpecification displayName="" loopVariable="false" example="" description="" defaultIteratorName="" displayType="Basic" childDisplayType="Basic">
        <icon/>
      </visualSpecification>
    </type>
    <type typeName="NemovitostiPluginShared.Template.Nemovitost" iteratorTypeName="">
      <specialFormats/>
      <visualSpecification displayName="Nemovitost" loopVariable="false" example="" description="Nemovitost" defaultIteratorName="" displayType="Basic" childDisplayType="Basic">
        <icon/>
      </visualSpecification>
      <property name="Komplet" typeName="System.String" propertyType="Member">
        <visualSpecification displayName="Komplet" loopVariable="false" example="" description="Zkompletovaný popis nemovitosti." defaultIteratorName="" displayType="Basic" childDisplayType="Basic">
          <icon/>
        </visualSpecification>
      </property>
    </type>
  </startup>
</Root>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10712F-23C1-4297-9A3C-3B083A1681D6}">
  <ds:schemaRefs>
    <ds:schemaRef ds:uri="PraetorData"/>
    <ds:schemaRef ds:uri=""/>
  </ds:schemaRefs>
</ds:datastoreItem>
</file>

<file path=customXml/itemProps2.xml><?xml version="1.0" encoding="utf-8"?>
<ds:datastoreItem xmlns:ds="http://schemas.openxmlformats.org/officeDocument/2006/customXml" ds:itemID="{44BE6968-E22A-4412-A619-E031ACB82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AKDPS_slanina_hl. papir</Template>
  <TotalTime>0</TotalTime>
  <Pages>30</Pages>
  <Words>15611</Words>
  <Characters>92107</Characters>
  <Application>Microsoft Office Word</Application>
  <DocSecurity>0</DocSecurity>
  <Lines>767</Lines>
  <Paragraphs>215</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107503</CharactersWithSpaces>
  <SharedDoc>false</SharedDoc>
  <HLinks>
    <vt:vector size="6" baseType="variant">
      <vt:variant>
        <vt:i4>2752536</vt:i4>
      </vt:variant>
      <vt:variant>
        <vt:i4>0</vt:i4>
      </vt:variant>
      <vt:variant>
        <vt:i4>0</vt:i4>
      </vt:variant>
      <vt:variant>
        <vt:i4>5</vt:i4>
      </vt:variant>
      <vt:variant>
        <vt:lpwstr>mailto:office@arws.cz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Medek</dc:creator>
  <cp:keywords/>
  <dc:description/>
  <cp:lastModifiedBy>Ondřej Lněnička</cp:lastModifiedBy>
  <cp:revision>2</cp:revision>
  <cp:lastPrinted>2020-11-06T07:57:00Z</cp:lastPrinted>
  <dcterms:created xsi:type="dcterms:W3CDTF">2020-11-20T12:08:00Z</dcterms:created>
  <dcterms:modified xsi:type="dcterms:W3CDTF">2020-11-20T12:08:00Z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aetor5">
    <vt:lpwstr>«Rozhodující orgán.Subjekt.Adresy.Sídlo.Komplet adresy (oddělovač řádků &lt;br&gt;)»</vt:lpwstr>
  </property>
  <property fmtid="{D5CDD505-2E9C-101B-9397-08002B2CF9AE}" pid="3" name="praetor6">
    <vt:lpwstr>«Rozhodující orgán.Subjekt.Označení»</vt:lpwstr>
  </property>
  <property fmtid="{D5CDD505-2E9C-101B-9397-08002B2CF9AE}" pid="4" name="praetor7">
    <vt:lpwstr>«system.Datum»</vt:lpwstr>
  </property>
  <property fmtid="{D5CDD505-2E9C-101B-9397-08002B2CF9AE}" pid="5" name="praetor8">
    <vt:lpwstr>«Rozhodující orgán.Sp. zn. vedená subjektem»</vt:lpwstr>
  </property>
  <property fmtid="{D5CDD505-2E9C-101B-9397-08002B2CF9AE}" pid="6" name="praetor12">
    <vt:lpwstr>«spis.Hlavní klient.Subjekt.Označení»</vt:lpwstr>
  </property>
  <property fmtid="{D5CDD505-2E9C-101B-9397-08002B2CF9AE}" pid="7" name="praetor13">
    <vt:lpwstr>«spis.Odpovědný advokát.Jméno»</vt:lpwstr>
  </property>
  <property fmtid="{D5CDD505-2E9C-101B-9397-08002B2CF9AE}" pid="8" name="praetor1">
    <vt:lpwstr>«Protistrana.Subjekt.Komplet subjektu»</vt:lpwstr>
  </property>
  <property fmtid="{D5CDD505-2E9C-101B-9397-08002B2CF9AE}" pid="9" name="praetor2">
    <vt:lpwstr>«spis.Hlavní klient.Subjekt.Komplet subjektu»</vt:lpwstr>
  </property>
  <property fmtid="{D5CDD505-2E9C-101B-9397-08002B2CF9AE}" pid="10" name="praetor3">
    <vt:lpwstr>«spis.Předmět»</vt:lpwstr>
  </property>
</Properties>
</file>